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F1" w:rsidRPr="00286C17" w:rsidRDefault="00F61C5C" w:rsidP="00C94CF1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  <w:r w:rsidRPr="00286C17">
        <w:rPr>
          <w:rFonts w:ascii="Antique Olive" w:hAnsi="Antique Olive" w:cs="Antique Olive"/>
          <w:b/>
          <w:bCs/>
          <w:lang w:val="af-ZA"/>
        </w:rPr>
        <w:t xml:space="preserve">IDENTIFIKASI SOP </w:t>
      </w:r>
      <w:r w:rsidR="00C94CF1" w:rsidRPr="00286C17">
        <w:rPr>
          <w:rFonts w:ascii="Antique Olive" w:hAnsi="Antique Olive" w:cs="Antique Olive"/>
          <w:b/>
          <w:bCs/>
          <w:lang w:val="af-ZA"/>
        </w:rPr>
        <w:t xml:space="preserve">ADIMISTRASI PEMERINTAHAN </w:t>
      </w:r>
    </w:p>
    <w:p w:rsidR="00B60E24" w:rsidRDefault="00F61C5C" w:rsidP="00C94CF1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  <w:r w:rsidRPr="00286C17">
        <w:rPr>
          <w:rFonts w:ascii="Antique Olive" w:hAnsi="Antique Olive" w:cs="Antique Olive"/>
          <w:b/>
          <w:bCs/>
          <w:lang w:val="af-ZA"/>
        </w:rPr>
        <w:t>BERDASARKAN TUGAS DAN FUNGSI</w:t>
      </w:r>
    </w:p>
    <w:p w:rsidR="00C13FB9" w:rsidRPr="00286C17" w:rsidRDefault="00C13FB9" w:rsidP="00C94CF1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</w:p>
    <w:tbl>
      <w:tblPr>
        <w:tblStyle w:val="TableGrid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520"/>
      </w:tblGrid>
      <w:tr w:rsidR="00C13FB9" w:rsidRPr="00D91099" w:rsidTr="0012310A">
        <w:tc>
          <w:tcPr>
            <w:tcW w:w="2235" w:type="dxa"/>
          </w:tcPr>
          <w:p w:rsidR="00C13FB9" w:rsidRPr="00D91099" w:rsidRDefault="00C13FB9" w:rsidP="00220168">
            <w:pPr>
              <w:spacing w:before="120" w:after="12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Dasar Hukum</w:t>
            </w:r>
          </w:p>
        </w:tc>
        <w:tc>
          <w:tcPr>
            <w:tcW w:w="283" w:type="dxa"/>
          </w:tcPr>
          <w:p w:rsidR="00C13FB9" w:rsidRPr="00D91099" w:rsidRDefault="00C13FB9" w:rsidP="00220168">
            <w:pPr>
              <w:spacing w:before="120" w:after="120"/>
              <w:jc w:val="center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7520" w:type="dxa"/>
          </w:tcPr>
          <w:p w:rsidR="00C13FB9" w:rsidRPr="00E531E4" w:rsidRDefault="00E531E4" w:rsidP="00E531E4">
            <w:pPr>
              <w:tabs>
                <w:tab w:val="left" w:pos="402"/>
              </w:tabs>
              <w:spacing w:before="120" w:after="120"/>
              <w:ind w:left="432" w:hanging="432"/>
              <w:jc w:val="both"/>
              <w:rPr>
                <w:rFonts w:ascii="Antique Olive" w:hAnsi="Antique Olive"/>
                <w:sz w:val="22"/>
                <w:szCs w:val="22"/>
              </w:rPr>
            </w:pPr>
            <w:r>
              <w:rPr>
                <w:rFonts w:ascii="Antique Olive" w:hAnsi="Antique Olive"/>
                <w:sz w:val="22"/>
                <w:szCs w:val="22"/>
              </w:rPr>
              <w:t xml:space="preserve">1.   </w:t>
            </w:r>
            <w:r w:rsidR="006732C1" w:rsidRPr="006732C1">
              <w:rPr>
                <w:rFonts w:ascii="Antique Olive" w:hAnsi="Antique Olive"/>
                <w:sz w:val="22"/>
                <w:szCs w:val="22"/>
                <w:lang w:val="id-ID"/>
              </w:rPr>
              <w:t>Peraturan Daerah Kabupaten Lampung Tengah Nomor 9 Tahun 2016 tentang  Pembentukan dan Susunan Perangkat Daerah Kabupaten Lampung Tengah (</w:t>
            </w:r>
            <w:r w:rsidR="00F37B2E">
              <w:rPr>
                <w:rFonts w:ascii="Antique Olive" w:hAnsi="Antique Olive"/>
                <w:sz w:val="22"/>
                <w:szCs w:val="22"/>
              </w:rPr>
              <w:t xml:space="preserve"> </w:t>
            </w:r>
            <w:r w:rsidR="006732C1" w:rsidRPr="006732C1">
              <w:rPr>
                <w:rFonts w:ascii="Antique Olive" w:hAnsi="Antique Olive"/>
                <w:sz w:val="22"/>
                <w:szCs w:val="22"/>
                <w:lang w:val="id-ID"/>
              </w:rPr>
              <w:t>Lembaran Daerah Kabupaten Lampung Tengah  Tahun 2016 Nomor 9, Tambahan Lembaran Daerah Ka</w:t>
            </w:r>
            <w:r>
              <w:rPr>
                <w:rFonts w:ascii="Antique Olive" w:hAnsi="Antique Olive"/>
                <w:sz w:val="22"/>
                <w:szCs w:val="22"/>
                <w:lang w:val="id-ID"/>
              </w:rPr>
              <w:t>bupaten Lampung Tengah Nomor 6</w:t>
            </w:r>
            <w:r w:rsidR="00F37B2E">
              <w:rPr>
                <w:rFonts w:ascii="Antique Olive" w:hAnsi="Antique Olive"/>
                <w:sz w:val="22"/>
                <w:szCs w:val="22"/>
              </w:rPr>
              <w:t xml:space="preserve"> </w:t>
            </w:r>
            <w:r>
              <w:rPr>
                <w:rFonts w:ascii="Antique Olive" w:hAnsi="Antique Olive"/>
                <w:sz w:val="22"/>
                <w:szCs w:val="22"/>
                <w:lang w:val="id-ID"/>
              </w:rPr>
              <w:t>)</w:t>
            </w:r>
            <w:r>
              <w:rPr>
                <w:rFonts w:ascii="Antique Olive" w:hAnsi="Antique Olive"/>
                <w:sz w:val="22"/>
                <w:szCs w:val="22"/>
              </w:rPr>
              <w:t>;</w:t>
            </w:r>
          </w:p>
          <w:p w:rsidR="00E531E4" w:rsidRPr="00E531E4" w:rsidRDefault="00B533A1" w:rsidP="000133CE">
            <w:pPr>
              <w:tabs>
                <w:tab w:val="left" w:pos="417"/>
              </w:tabs>
              <w:spacing w:before="120" w:after="120"/>
              <w:ind w:left="432" w:hanging="432"/>
              <w:jc w:val="both"/>
              <w:rPr>
                <w:rFonts w:ascii="Antique Olive" w:hAnsi="Antique Olive" w:cs="Antique Olive"/>
                <w:sz w:val="22"/>
                <w:szCs w:val="22"/>
              </w:rPr>
            </w:pPr>
            <w:r>
              <w:rPr>
                <w:rFonts w:ascii="Antique Olive" w:hAnsi="Antique Olive"/>
                <w:sz w:val="22"/>
                <w:szCs w:val="22"/>
              </w:rPr>
              <w:t xml:space="preserve">2. </w:t>
            </w:r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Peraturan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proofErr w:type="gramStart"/>
            <w:r w:rsidR="00E531E4">
              <w:rPr>
                <w:rFonts w:ascii="Antique Olive" w:hAnsi="Antique Olive"/>
                <w:sz w:val="22"/>
                <w:szCs w:val="22"/>
              </w:rPr>
              <w:t>Bupati</w:t>
            </w:r>
            <w:proofErr w:type="spellEnd"/>
            <w:r w:rsidR="00E531E4">
              <w:rPr>
                <w:rFonts w:ascii="Antique Olive" w:hAnsi="Antique Olive"/>
                <w:sz w:val="22"/>
                <w:szCs w:val="22"/>
              </w:rPr>
              <w:t xml:space="preserve">  Lampung</w:t>
            </w:r>
            <w:proofErr w:type="gramEnd"/>
            <w:r w:rsidR="00E531E4">
              <w:rPr>
                <w:rFonts w:ascii="Antique Olive" w:hAnsi="Antique Olive"/>
                <w:sz w:val="22"/>
                <w:szCs w:val="22"/>
              </w:rPr>
              <w:t xml:space="preserve"> Tengah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Nomor</w:t>
            </w:r>
            <w:proofErr w:type="spellEnd"/>
            <w:r w:rsidR="00E531E4">
              <w:rPr>
                <w:rFonts w:ascii="Antique Olive" w:hAnsi="Antique Olive"/>
                <w:sz w:val="22"/>
                <w:szCs w:val="22"/>
              </w:rPr>
              <w:t xml:space="preserve"> 44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Tahun</w:t>
            </w:r>
            <w:proofErr w:type="spellEnd"/>
            <w:r w:rsidR="00E531E4">
              <w:rPr>
                <w:rFonts w:ascii="Antique Olive" w:hAnsi="Antique Olive"/>
                <w:sz w:val="22"/>
                <w:szCs w:val="22"/>
              </w:rPr>
              <w:t xml:space="preserve"> 2017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tentang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Rincian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Tugas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Fungsi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Jabatan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Struktural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0133CE">
              <w:rPr>
                <w:rFonts w:ascii="Antique Olive" w:hAnsi="Antique Olive"/>
                <w:sz w:val="22"/>
                <w:szCs w:val="22"/>
              </w:rPr>
              <w:t>Badan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0133CE">
              <w:rPr>
                <w:rFonts w:ascii="Antique Olive" w:hAnsi="Antique Olive"/>
                <w:sz w:val="22"/>
                <w:szCs w:val="22"/>
              </w:rPr>
              <w:t>Pengelolaan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0133CE">
              <w:rPr>
                <w:rFonts w:ascii="Antique Olive" w:hAnsi="Antique Olive"/>
                <w:sz w:val="22"/>
                <w:szCs w:val="22"/>
              </w:rPr>
              <w:t>Pajak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0133CE">
              <w:rPr>
                <w:rFonts w:ascii="Antique Olive" w:hAnsi="Antique Olive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0133CE">
              <w:rPr>
                <w:rFonts w:ascii="Antique Olive" w:hAnsi="Antique Olive"/>
                <w:sz w:val="22"/>
                <w:szCs w:val="22"/>
              </w:rPr>
              <w:t>Retribusi</w:t>
            </w:r>
            <w:proofErr w:type="spellEnd"/>
            <w:r w:rsidR="000133CE">
              <w:rPr>
                <w:rFonts w:ascii="Antique Olive" w:hAnsi="Antique Olive"/>
                <w:sz w:val="22"/>
                <w:szCs w:val="22"/>
              </w:rPr>
              <w:t xml:space="preserve"> Daerah</w:t>
            </w:r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Kabupaten</w:t>
            </w:r>
            <w:proofErr w:type="spellEnd"/>
            <w:r w:rsidR="00E531E4">
              <w:rPr>
                <w:rFonts w:ascii="Antique Olive" w:hAnsi="Antique Olive"/>
                <w:sz w:val="22"/>
                <w:szCs w:val="22"/>
              </w:rPr>
              <w:t xml:space="preserve"> Lampung Tengah.</w:t>
            </w:r>
          </w:p>
        </w:tc>
      </w:tr>
      <w:tr w:rsidR="00C13FB9" w:rsidRPr="00D91099" w:rsidTr="0012310A">
        <w:tc>
          <w:tcPr>
            <w:tcW w:w="2235" w:type="dxa"/>
          </w:tcPr>
          <w:p w:rsidR="00C13FB9" w:rsidRPr="00D91099" w:rsidRDefault="00C13FB9" w:rsidP="00220168">
            <w:pPr>
              <w:spacing w:before="120" w:after="12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Instansi</w:t>
            </w:r>
          </w:p>
        </w:tc>
        <w:tc>
          <w:tcPr>
            <w:tcW w:w="283" w:type="dxa"/>
          </w:tcPr>
          <w:p w:rsidR="00C13FB9" w:rsidRPr="00D91099" w:rsidRDefault="00C13FB9" w:rsidP="00220168">
            <w:pPr>
              <w:spacing w:before="120" w:after="120"/>
              <w:jc w:val="center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7520" w:type="dxa"/>
          </w:tcPr>
          <w:p w:rsidR="00C13FB9" w:rsidRPr="00D91099" w:rsidRDefault="006732C1" w:rsidP="006732C1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>Pemerintah Kabupaten Lampung Tengah</w:t>
            </w:r>
          </w:p>
        </w:tc>
      </w:tr>
      <w:tr w:rsidR="00C13FB9" w:rsidRPr="00D91099" w:rsidTr="0012310A">
        <w:tc>
          <w:tcPr>
            <w:tcW w:w="2235" w:type="dxa"/>
          </w:tcPr>
          <w:p w:rsidR="00C13FB9" w:rsidRPr="00D91099" w:rsidRDefault="00C13FB9" w:rsidP="00220168">
            <w:pPr>
              <w:spacing w:before="120" w:after="12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Unit Kerja Eselon I</w:t>
            </w:r>
          </w:p>
        </w:tc>
        <w:tc>
          <w:tcPr>
            <w:tcW w:w="283" w:type="dxa"/>
          </w:tcPr>
          <w:p w:rsidR="00C13FB9" w:rsidRPr="00D91099" w:rsidRDefault="00C13FB9" w:rsidP="00220168">
            <w:pPr>
              <w:spacing w:before="120" w:after="120"/>
              <w:jc w:val="center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7520" w:type="dxa"/>
          </w:tcPr>
          <w:p w:rsidR="00C13FB9" w:rsidRPr="00D91099" w:rsidRDefault="006732C1" w:rsidP="006732C1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>-</w:t>
            </w:r>
          </w:p>
        </w:tc>
      </w:tr>
      <w:tr w:rsidR="00C13FB9" w:rsidRPr="00D91099" w:rsidTr="0012310A">
        <w:tc>
          <w:tcPr>
            <w:tcW w:w="2235" w:type="dxa"/>
          </w:tcPr>
          <w:p w:rsidR="00C13FB9" w:rsidRPr="00D91099" w:rsidRDefault="00C13FB9" w:rsidP="00220168">
            <w:pPr>
              <w:spacing w:before="120" w:after="12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Unit Kerja Eselon II</w:t>
            </w:r>
          </w:p>
        </w:tc>
        <w:tc>
          <w:tcPr>
            <w:tcW w:w="283" w:type="dxa"/>
          </w:tcPr>
          <w:p w:rsidR="00C13FB9" w:rsidRPr="00D91099" w:rsidRDefault="00C13FB9" w:rsidP="00220168">
            <w:pPr>
              <w:spacing w:before="120" w:after="120"/>
              <w:jc w:val="center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7520" w:type="dxa"/>
          </w:tcPr>
          <w:p w:rsidR="00C13FB9" w:rsidRPr="00D91099" w:rsidRDefault="00E75C67" w:rsidP="001866CF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Kepala </w:t>
            </w:r>
            <w:r w:rsidR="001866CF">
              <w:rPr>
                <w:rFonts w:ascii="Antique Olive" w:hAnsi="Antique Olive" w:cs="Antique Olive"/>
                <w:sz w:val="22"/>
                <w:szCs w:val="22"/>
                <w:lang w:val="af-ZA"/>
              </w:rPr>
              <w:t>Badan Pengelola</w:t>
            </w:r>
            <w:r w:rsidR="000133CE">
              <w:rPr>
                <w:rFonts w:ascii="Antique Olive" w:hAnsi="Antique Olive" w:cs="Antique Olive"/>
                <w:sz w:val="22"/>
                <w:szCs w:val="22"/>
                <w:lang w:val="af-ZA"/>
              </w:rPr>
              <w:t>an</w:t>
            </w:r>
            <w:r w:rsidR="001866CF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 Pajak dan Retribusi Daerah</w:t>
            </w: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 Lampung Tengah</w:t>
            </w:r>
          </w:p>
        </w:tc>
      </w:tr>
      <w:tr w:rsidR="00C13FB9" w:rsidRPr="00D91099" w:rsidTr="0012310A">
        <w:tc>
          <w:tcPr>
            <w:tcW w:w="2235" w:type="dxa"/>
          </w:tcPr>
          <w:p w:rsidR="00C13FB9" w:rsidRPr="00D91099" w:rsidRDefault="00C13FB9" w:rsidP="00220168">
            <w:pPr>
              <w:spacing w:before="120" w:after="12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Unit Kerja Eselon III</w:t>
            </w:r>
          </w:p>
        </w:tc>
        <w:tc>
          <w:tcPr>
            <w:tcW w:w="283" w:type="dxa"/>
          </w:tcPr>
          <w:p w:rsidR="00C13FB9" w:rsidRPr="00D91099" w:rsidRDefault="00C13FB9" w:rsidP="00220168">
            <w:pPr>
              <w:spacing w:before="120" w:after="120"/>
              <w:jc w:val="center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7520" w:type="dxa"/>
          </w:tcPr>
          <w:p w:rsidR="00C13FB9" w:rsidRPr="0012310A" w:rsidRDefault="00E75C67" w:rsidP="0012310A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id-ID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Kepala </w:t>
            </w:r>
            <w:r w:rsidR="00C13FB9"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Bidang </w:t>
            </w:r>
            <w:r w:rsidR="0012310A">
              <w:rPr>
                <w:rFonts w:ascii="Antique Olive" w:hAnsi="Antique Olive" w:cs="Antique Olive"/>
                <w:sz w:val="22"/>
                <w:szCs w:val="22"/>
                <w:lang w:val="id-ID"/>
              </w:rPr>
              <w:t>PBB</w:t>
            </w:r>
          </w:p>
        </w:tc>
      </w:tr>
      <w:tr w:rsidR="007D65F7" w:rsidRPr="00D91099" w:rsidTr="0012310A">
        <w:tc>
          <w:tcPr>
            <w:tcW w:w="2235" w:type="dxa"/>
          </w:tcPr>
          <w:p w:rsidR="007D65F7" w:rsidRPr="00D91099" w:rsidRDefault="007D65F7" w:rsidP="00220168">
            <w:pPr>
              <w:spacing w:before="120" w:after="12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>Unit Kerja Eselon IV</w:t>
            </w:r>
          </w:p>
        </w:tc>
        <w:tc>
          <w:tcPr>
            <w:tcW w:w="283" w:type="dxa"/>
          </w:tcPr>
          <w:p w:rsidR="007D65F7" w:rsidRPr="00D91099" w:rsidRDefault="007D65F7" w:rsidP="00220168">
            <w:pPr>
              <w:spacing w:before="120" w:after="120"/>
              <w:jc w:val="center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7520" w:type="dxa"/>
          </w:tcPr>
          <w:p w:rsidR="007D65F7" w:rsidRPr="00D91099" w:rsidRDefault="00E75C67" w:rsidP="001866CF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>Kepala S</w:t>
            </w:r>
            <w:r w:rsidR="001866CF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ub Bidang Pendaftaran dan Pendataan </w:t>
            </w:r>
          </w:p>
        </w:tc>
      </w:tr>
    </w:tbl>
    <w:p w:rsidR="00C13FB9" w:rsidRPr="00286C17" w:rsidRDefault="00C13FB9" w:rsidP="00C94CF1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</w:p>
    <w:tbl>
      <w:tblPr>
        <w:tblW w:w="10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613"/>
        <w:gridCol w:w="1540"/>
        <w:gridCol w:w="1638"/>
        <w:gridCol w:w="1992"/>
        <w:gridCol w:w="1540"/>
        <w:gridCol w:w="1858"/>
      </w:tblGrid>
      <w:tr w:rsidR="00C94CF1" w:rsidRPr="00286C17">
        <w:trPr>
          <w:jc w:val="center"/>
        </w:trPr>
        <w:tc>
          <w:tcPr>
            <w:tcW w:w="550" w:type="dxa"/>
            <w:shd w:val="clear" w:color="auto" w:fill="CCCCCC"/>
          </w:tcPr>
          <w:p w:rsidR="00EA2DCD" w:rsidRPr="00286C17" w:rsidRDefault="00EA2DCD" w:rsidP="009C4885">
            <w:pPr>
              <w:spacing w:before="120"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 w:rsidRPr="00286C17"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No</w:t>
            </w:r>
          </w:p>
        </w:tc>
        <w:tc>
          <w:tcPr>
            <w:tcW w:w="1613" w:type="dxa"/>
            <w:shd w:val="clear" w:color="auto" w:fill="CCCCCC"/>
          </w:tcPr>
          <w:p w:rsidR="00EA2DCD" w:rsidRPr="00286C17" w:rsidRDefault="00EA2DCD" w:rsidP="009C4885">
            <w:pPr>
              <w:spacing w:before="120"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 w:rsidRPr="00286C17"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Tugas</w:t>
            </w:r>
          </w:p>
        </w:tc>
        <w:tc>
          <w:tcPr>
            <w:tcW w:w="1540" w:type="dxa"/>
            <w:shd w:val="clear" w:color="auto" w:fill="CCCCCC"/>
          </w:tcPr>
          <w:p w:rsidR="00EA2DCD" w:rsidRPr="00286C17" w:rsidRDefault="00EA2DCD" w:rsidP="009C4885">
            <w:pPr>
              <w:spacing w:before="120"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 w:rsidRPr="00286C17"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Fungsi</w:t>
            </w:r>
          </w:p>
        </w:tc>
        <w:tc>
          <w:tcPr>
            <w:tcW w:w="1638" w:type="dxa"/>
            <w:shd w:val="clear" w:color="auto" w:fill="CCCCCC"/>
          </w:tcPr>
          <w:p w:rsidR="00EA2DCD" w:rsidRPr="00286C17" w:rsidRDefault="00EA2DCD" w:rsidP="009C4885">
            <w:pPr>
              <w:spacing w:before="120"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 w:rsidRPr="00286C17"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Sub-Fungsi</w:t>
            </w:r>
          </w:p>
        </w:tc>
        <w:tc>
          <w:tcPr>
            <w:tcW w:w="1992" w:type="dxa"/>
            <w:shd w:val="clear" w:color="auto" w:fill="CCCCCC"/>
          </w:tcPr>
          <w:p w:rsidR="00EA2DCD" w:rsidRPr="00286C17" w:rsidRDefault="00EA2DCD" w:rsidP="009C4885">
            <w:pPr>
              <w:spacing w:before="120"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 w:rsidRPr="00286C17"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Output</w:t>
            </w:r>
          </w:p>
        </w:tc>
        <w:tc>
          <w:tcPr>
            <w:tcW w:w="1540" w:type="dxa"/>
            <w:shd w:val="clear" w:color="auto" w:fill="CCCCCC"/>
          </w:tcPr>
          <w:p w:rsidR="00EA2DCD" w:rsidRPr="00286C17" w:rsidRDefault="00EA2DCD" w:rsidP="009C4885">
            <w:pPr>
              <w:spacing w:before="120"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 w:rsidRPr="00286C17"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Aspek</w:t>
            </w:r>
          </w:p>
        </w:tc>
        <w:tc>
          <w:tcPr>
            <w:tcW w:w="1858" w:type="dxa"/>
            <w:shd w:val="clear" w:color="auto" w:fill="CCCCCC"/>
          </w:tcPr>
          <w:p w:rsidR="00EA2DCD" w:rsidRPr="00286C17" w:rsidRDefault="00EA2DCD" w:rsidP="009C4885">
            <w:pPr>
              <w:spacing w:before="120"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 w:rsidRPr="00286C17"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Judul SOP</w:t>
            </w:r>
          </w:p>
        </w:tc>
      </w:tr>
      <w:tr w:rsidR="008F1CCF" w:rsidRPr="00286C17">
        <w:trPr>
          <w:jc w:val="center"/>
        </w:trPr>
        <w:tc>
          <w:tcPr>
            <w:tcW w:w="550" w:type="dxa"/>
            <w:shd w:val="clear" w:color="auto" w:fill="CCCCCC"/>
          </w:tcPr>
          <w:p w:rsidR="008F1CCF" w:rsidRPr="00286C17" w:rsidRDefault="008F1CCF" w:rsidP="008F1CCF">
            <w:pPr>
              <w:spacing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(1)</w:t>
            </w:r>
          </w:p>
        </w:tc>
        <w:tc>
          <w:tcPr>
            <w:tcW w:w="1613" w:type="dxa"/>
            <w:shd w:val="clear" w:color="auto" w:fill="CCCCCC"/>
          </w:tcPr>
          <w:p w:rsidR="008F1CCF" w:rsidRPr="00286C17" w:rsidRDefault="008F1CCF" w:rsidP="008F1CCF">
            <w:pPr>
              <w:spacing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(2)</w:t>
            </w:r>
          </w:p>
        </w:tc>
        <w:tc>
          <w:tcPr>
            <w:tcW w:w="1540" w:type="dxa"/>
            <w:shd w:val="clear" w:color="auto" w:fill="CCCCCC"/>
          </w:tcPr>
          <w:p w:rsidR="008F1CCF" w:rsidRPr="00286C17" w:rsidRDefault="008F1CCF" w:rsidP="008F1CCF">
            <w:pPr>
              <w:spacing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(3)</w:t>
            </w:r>
          </w:p>
        </w:tc>
        <w:tc>
          <w:tcPr>
            <w:tcW w:w="1638" w:type="dxa"/>
            <w:shd w:val="clear" w:color="auto" w:fill="CCCCCC"/>
          </w:tcPr>
          <w:p w:rsidR="008F1CCF" w:rsidRPr="00286C17" w:rsidRDefault="008F1CCF" w:rsidP="008F1CCF">
            <w:pPr>
              <w:spacing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(4)</w:t>
            </w:r>
          </w:p>
        </w:tc>
        <w:tc>
          <w:tcPr>
            <w:tcW w:w="1992" w:type="dxa"/>
            <w:shd w:val="clear" w:color="auto" w:fill="CCCCCC"/>
          </w:tcPr>
          <w:p w:rsidR="008F1CCF" w:rsidRPr="00286C17" w:rsidRDefault="008F1CCF" w:rsidP="008F1CCF">
            <w:pPr>
              <w:spacing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(5)</w:t>
            </w:r>
          </w:p>
        </w:tc>
        <w:tc>
          <w:tcPr>
            <w:tcW w:w="1540" w:type="dxa"/>
            <w:shd w:val="clear" w:color="auto" w:fill="CCCCCC"/>
          </w:tcPr>
          <w:p w:rsidR="008F1CCF" w:rsidRPr="00286C17" w:rsidRDefault="008F1CCF" w:rsidP="008F1CCF">
            <w:pPr>
              <w:spacing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(6)</w:t>
            </w:r>
          </w:p>
        </w:tc>
        <w:tc>
          <w:tcPr>
            <w:tcW w:w="1858" w:type="dxa"/>
            <w:shd w:val="clear" w:color="auto" w:fill="CCCCCC"/>
          </w:tcPr>
          <w:p w:rsidR="008F1CCF" w:rsidRPr="00286C17" w:rsidRDefault="008F1CCF" w:rsidP="008F1CCF">
            <w:pPr>
              <w:spacing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(7)</w:t>
            </w:r>
          </w:p>
        </w:tc>
      </w:tr>
      <w:tr w:rsidR="00E77607" w:rsidRPr="00A23985" w:rsidTr="00BB706C">
        <w:trPr>
          <w:trHeight w:val="70"/>
          <w:jc w:val="center"/>
        </w:trPr>
        <w:tc>
          <w:tcPr>
            <w:tcW w:w="550" w:type="dxa"/>
            <w:vMerge w:val="restart"/>
          </w:tcPr>
          <w:p w:rsidR="00E77607" w:rsidRPr="00A23985" w:rsidRDefault="009B6DA4" w:rsidP="00E21A8C">
            <w:pPr>
              <w:spacing w:before="120" w:after="0" w:line="240" w:lineRule="auto"/>
              <w:jc w:val="center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  <w:r w:rsidRPr="00A23985">
              <w:rPr>
                <w:rFonts w:ascii="Antique Olive" w:hAnsi="Antique Olive" w:cs="Antique Olive"/>
                <w:sz w:val="18"/>
                <w:szCs w:val="18"/>
                <w:lang w:val="af-ZA"/>
              </w:rPr>
              <w:t>A</w:t>
            </w:r>
            <w:bookmarkStart w:id="0" w:name="_GoBack"/>
            <w:bookmarkEnd w:id="0"/>
            <w:r w:rsidR="00E77607" w:rsidRPr="00A23985">
              <w:rPr>
                <w:rFonts w:ascii="Antique Olive" w:hAnsi="Antique Olive" w:cs="Antique Olive"/>
                <w:sz w:val="18"/>
                <w:szCs w:val="18"/>
                <w:lang w:val="af-ZA"/>
              </w:rPr>
              <w:t>.</w:t>
            </w:r>
          </w:p>
        </w:tc>
        <w:tc>
          <w:tcPr>
            <w:tcW w:w="1613" w:type="dxa"/>
            <w:vMerge w:val="restart"/>
          </w:tcPr>
          <w:p w:rsidR="00E77607" w:rsidRPr="00A23985" w:rsidRDefault="00E77607" w:rsidP="00AC2308">
            <w:pPr>
              <w:spacing w:before="120" w:after="0" w:line="240" w:lineRule="auto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  <w:r w:rsidRPr="00A23985">
              <w:rPr>
                <w:rFonts w:ascii="Antique Olive" w:hAnsi="Antique Olive" w:cs="Antique Olive"/>
                <w:sz w:val="18"/>
                <w:szCs w:val="18"/>
                <w:lang w:val="af-ZA"/>
              </w:rPr>
              <w:t xml:space="preserve">Melaksanakan penyiapan perumusan dan koordinasi pelaksanaan kebijakan di </w:t>
            </w:r>
            <w:r w:rsidR="00AC2308" w:rsidRPr="00A23985">
              <w:rPr>
                <w:rFonts w:ascii="Antique Olive" w:hAnsi="Antique Olive" w:cs="Antique Olive"/>
                <w:sz w:val="18"/>
                <w:szCs w:val="18"/>
                <w:lang w:val="af-ZA"/>
              </w:rPr>
              <w:t xml:space="preserve">Badan Pengelolaan Pajak dan Retribusi Derah </w:t>
            </w:r>
          </w:p>
        </w:tc>
        <w:tc>
          <w:tcPr>
            <w:tcW w:w="1540" w:type="dxa"/>
            <w:vMerge w:val="restart"/>
          </w:tcPr>
          <w:p w:rsidR="00AC2308" w:rsidRPr="00A23985" w:rsidRDefault="00AC2308" w:rsidP="00E6349A">
            <w:pPr>
              <w:tabs>
                <w:tab w:val="left" w:pos="219"/>
              </w:tabs>
              <w:spacing w:after="0" w:line="240" w:lineRule="auto"/>
              <w:ind w:left="219" w:hanging="2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2308" w:rsidRPr="00A23985" w:rsidRDefault="00AC2308" w:rsidP="00EC4B22">
            <w:pPr>
              <w:pStyle w:val="ListParagraph"/>
              <w:numPr>
                <w:ilvl w:val="0"/>
                <w:numId w:val="29"/>
              </w:numPr>
              <w:tabs>
                <w:tab w:val="left" w:pos="219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Bidang</w:t>
            </w:r>
            <w:proofErr w:type="spellEnd"/>
            <w:r w:rsidR="00F37B2E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r w:rsidR="00420D6C">
              <w:rPr>
                <w:rFonts w:ascii="Antique Olive" w:hAnsi="Antique Olive" w:cs="Times New Roman"/>
                <w:sz w:val="18"/>
                <w:szCs w:val="18"/>
                <w:lang w:val="id-ID"/>
              </w:rPr>
              <w:t>PBB</w:t>
            </w:r>
            <w:r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mempunyai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tugas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merumuskan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melaksana</w:t>
            </w:r>
            <w:proofErr w:type="spellEnd"/>
            <w:r w:rsidR="00420D6C">
              <w:rPr>
                <w:rFonts w:ascii="Antique Olive" w:hAnsi="Antique Olive"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kan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kebijakan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teknis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dibidang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Pajak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r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r w:rsidR="00855512" w:rsidRPr="00A23985">
              <w:rPr>
                <w:rFonts w:ascii="Antique Olive" w:hAnsi="Antique Olive" w:cs="Times New Roman"/>
                <w:sz w:val="18"/>
                <w:szCs w:val="18"/>
                <w:lang w:val="id-ID"/>
              </w:rPr>
              <w:t>Bumi dan Bangunan Perdesaan dan Perkotaan (PBB-P2)</w:t>
            </w:r>
          </w:p>
          <w:p w:rsidR="00AC2308" w:rsidRPr="00A23985" w:rsidRDefault="00AC2308" w:rsidP="00EC4B22">
            <w:pPr>
              <w:pStyle w:val="ListParagraph"/>
              <w:numPr>
                <w:ilvl w:val="0"/>
                <w:numId w:val="29"/>
              </w:numPr>
              <w:tabs>
                <w:tab w:val="left" w:pos="219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Bidang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="00855512" w:rsidRPr="00A23985">
              <w:rPr>
                <w:rFonts w:ascii="Antique Olive" w:hAnsi="Antique Olive" w:cs="Times New Roman"/>
                <w:sz w:val="18"/>
                <w:szCs w:val="18"/>
              </w:rPr>
              <w:t>Pajak</w:t>
            </w:r>
            <w:proofErr w:type="spellEnd"/>
            <w:r w:rsidR="00855512" w:rsidRPr="00A23985">
              <w:rPr>
                <w:rFonts w:ascii="Antique Olive" w:hAnsi="Antique Olive" w:cs="Times New Roman"/>
                <w:sz w:val="18"/>
                <w:szCs w:val="18"/>
                <w:lang w:val="id-ID"/>
              </w:rPr>
              <w:t xml:space="preserve"> Bumi dan Bangunan</w:t>
            </w:r>
            <w:r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dipimpin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oleh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seorang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Kepala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Bidang</w:t>
            </w:r>
            <w:proofErr w:type="spellEnd"/>
            <w:r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yang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berada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dibawah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bertanggungjawab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kepada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Kepala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Badan</w:t>
            </w:r>
            <w:proofErr w:type="spellEnd"/>
          </w:p>
          <w:p w:rsidR="00AC2308" w:rsidRPr="00A23985" w:rsidRDefault="00AC2308" w:rsidP="00EC4B22">
            <w:pPr>
              <w:pStyle w:val="ListParagraph"/>
              <w:numPr>
                <w:ilvl w:val="0"/>
                <w:numId w:val="29"/>
              </w:numPr>
              <w:tabs>
                <w:tab w:val="left" w:pos="219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Untuk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melaksana</w:t>
            </w:r>
            <w:proofErr w:type="spellEnd"/>
            <w:r w:rsidR="00971EBB">
              <w:rPr>
                <w:rFonts w:ascii="Antique Olive" w:hAnsi="Antique Olive"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kan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tugas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sebagaimana</w:t>
            </w:r>
            <w:proofErr w:type="spellEnd"/>
            <w:r w:rsidR="00855512" w:rsidRPr="00A23985">
              <w:rPr>
                <w:rFonts w:ascii="Antique Olive" w:hAnsi="Antique Olive"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dimaksud</w:t>
            </w:r>
            <w:proofErr w:type="spellEnd"/>
            <w:r w:rsidR="003E25C5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pada</w:t>
            </w:r>
            <w:proofErr w:type="spellEnd"/>
            <w:r w:rsidR="003E25C5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ayat</w:t>
            </w:r>
            <w:proofErr w:type="spellEnd"/>
            <w:r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(1)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lastRenderedPageBreak/>
              <w:t>Bidang</w:t>
            </w:r>
            <w:proofErr w:type="spellEnd"/>
            <w:r w:rsidR="003E25C5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Pajak</w:t>
            </w:r>
            <w:proofErr w:type="spellEnd"/>
            <w:r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r w:rsidR="00855512" w:rsidRPr="00A23985">
              <w:rPr>
                <w:rFonts w:ascii="Antique Olive" w:hAnsi="Antique Olive" w:cs="Times New Roman"/>
                <w:sz w:val="18"/>
                <w:szCs w:val="18"/>
                <w:lang w:val="id-ID"/>
              </w:rPr>
              <w:t xml:space="preserve">Bumi dan Bangunan Perdesaan dan Perkotaan (PBB-P2)  mempunyai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fungsi</w:t>
            </w:r>
            <w:proofErr w:type="spellEnd"/>
            <w:r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: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Perumusan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kebijakan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teknis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Bidang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Pajak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Bumi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Bangunan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>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Pengumpulan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pengolahan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data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dalam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rangka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perencanaan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teknis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pendataan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penilaian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penetapan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obyek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>/</w:t>
            </w:r>
            <w:proofErr w:type="spellStart"/>
            <w:proofErr w:type="gram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subyek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 PBB</w:t>
            </w:r>
            <w:proofErr w:type="gram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sistem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pengarsipan</w:t>
            </w:r>
            <w:proofErr w:type="spellEnd"/>
            <w:r w:rsidR="00420D6C">
              <w:rPr>
                <w:rFonts w:ascii="Antique Olive" w:hAnsi="Antique Olive" w:cstheme="minorHAnsi"/>
                <w:sz w:val="18"/>
                <w:szCs w:val="18"/>
                <w:lang w:val="id-ID"/>
              </w:rPr>
              <w:t>/</w:t>
            </w:r>
            <w:r w:rsidR="00420D6C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dokumentasi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Penyusunan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perencanaan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program di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bidang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pemungutan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pengawasan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pendataan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penetapan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pemeriksaan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obyek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>/</w:t>
            </w:r>
            <w:r w:rsidR="00420D6C">
              <w:rPr>
                <w:rFonts w:ascii="Antique Olive" w:hAnsi="Antique Olive" w:cstheme="minorHAns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subyek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wajib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Perumusan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teknis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penghitu</w:t>
            </w:r>
            <w:proofErr w:type="spellEnd"/>
            <w:r w:rsidR="00420D6C">
              <w:rPr>
                <w:rFonts w:ascii="Antique Olive" w:hAnsi="Antique Olive" w:cstheme="minorHAnsi"/>
                <w:sz w:val="18"/>
                <w:szCs w:val="18"/>
                <w:lang w:val="id-ID"/>
              </w:rPr>
              <w:t>-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ngan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penetapan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Perumusan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nilai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jual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obyek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pajak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penilaian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lastRenderedPageBreak/>
              <w:t>obyek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subyek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wajib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penghitu</w:t>
            </w:r>
            <w:proofErr w:type="spellEnd"/>
            <w:r w:rsidR="00420D6C">
              <w:rPr>
                <w:rFonts w:ascii="Antique Olive" w:hAnsi="Antique Olive" w:cstheme="minorHAnsi"/>
                <w:sz w:val="18"/>
                <w:szCs w:val="18"/>
                <w:lang w:val="id-ID"/>
              </w:rPr>
              <w:t>-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ngan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penetapan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pengenaan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 ZNT</w:t>
            </w:r>
            <w:proofErr w:type="gram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pemeriksaaan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ketetapan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SPPT PBB.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Pengenda</w:t>
            </w:r>
            <w:proofErr w:type="spellEnd"/>
            <w:r w:rsidR="00420D6C">
              <w:rPr>
                <w:rFonts w:ascii="Antique Olive" w:hAnsi="Antique Olive" w:cstheme="minorHAnsi"/>
                <w:sz w:val="18"/>
                <w:szCs w:val="18"/>
                <w:lang w:val="id-ID"/>
              </w:rPr>
              <w:t>-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lian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pendistribusian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SPPT PBB.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Pemeriksaan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berkas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permohonan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mutai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meliputi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permohonan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WP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baru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pengurangan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/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penambahan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>/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penggabungan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penundaan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pembayaran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denda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Penyiapan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ketetapan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SPPT PBB.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penyelesaian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keberatan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meliputi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pembetulan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pembatalan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penguranganpenghapus</w:t>
            </w:r>
            <w:proofErr w:type="spellEnd"/>
            <w:r w:rsidR="00420D6C">
              <w:rPr>
                <w:rFonts w:ascii="Antique Olive" w:hAnsi="Antique Olive" w:cstheme="minorHAnsi"/>
                <w:sz w:val="18"/>
                <w:szCs w:val="18"/>
                <w:lang w:val="id-ID"/>
              </w:rPr>
              <w:t>-</w:t>
            </w:r>
            <w:proofErr w:type="gram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an</w:t>
            </w:r>
            <w:proofErr w:type="gram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pengurangan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sanksi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atas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ketetapan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penyelesaian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sengketa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pelaporan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Penyiapan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bahan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dalam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rangka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pemeriksaan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tindak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lanjut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hasil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pemeriksaan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>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Sistem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lastRenderedPageBreak/>
              <w:t>Pengendali</w:t>
            </w:r>
            <w:proofErr w:type="spellEnd"/>
            <w:r w:rsidR="00887430">
              <w:rPr>
                <w:rFonts w:ascii="Antique Olive" w:hAnsi="Antique Olive" w:cstheme="minorHAnsi"/>
                <w:sz w:val="18"/>
                <w:szCs w:val="18"/>
                <w:lang w:val="id-ID"/>
              </w:rPr>
              <w:t>-</w:t>
            </w:r>
            <w:r w:rsidRPr="00A23985">
              <w:rPr>
                <w:rFonts w:ascii="Antique Olive" w:hAnsi="Antique Olive" w:cstheme="minorHAnsi"/>
                <w:sz w:val="18"/>
                <w:szCs w:val="18"/>
              </w:rPr>
              <w:t>an Internal (SPI).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Standar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Pelayanan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Minimal (SPM).</w:t>
            </w:r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Pengevaluasian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pelaporan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tugas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pokok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fungsi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</w:p>
          <w:p w:rsidR="00855512" w:rsidRPr="00A23985" w:rsidRDefault="00855512" w:rsidP="00EC4B22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fungsi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gram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lain</w:t>
            </w:r>
            <w:proofErr w:type="gram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yang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diberikan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oleh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Kepala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Badan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sesuai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dengan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tugas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pokoknya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>.</w:t>
            </w:r>
          </w:p>
          <w:p w:rsidR="00E77607" w:rsidRPr="00A23985" w:rsidRDefault="00E77607" w:rsidP="00855512">
            <w:pPr>
              <w:pStyle w:val="ListParagraph"/>
              <w:tabs>
                <w:tab w:val="left" w:pos="219"/>
              </w:tabs>
              <w:spacing w:after="0" w:line="360" w:lineRule="auto"/>
              <w:ind w:left="219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</w:p>
        </w:tc>
        <w:tc>
          <w:tcPr>
            <w:tcW w:w="1638" w:type="dxa"/>
            <w:vMerge w:val="restart"/>
          </w:tcPr>
          <w:p w:rsidR="00A00EE8" w:rsidRPr="00A23985" w:rsidRDefault="00A00EE8" w:rsidP="007F36DE">
            <w:pPr>
              <w:pStyle w:val="ListParagraph"/>
              <w:tabs>
                <w:tab w:val="left" w:pos="0"/>
              </w:tabs>
              <w:spacing w:after="0" w:line="240" w:lineRule="auto"/>
              <w:ind w:left="119" w:hanging="181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</w:p>
          <w:p w:rsidR="007F36DE" w:rsidRPr="007F36DE" w:rsidRDefault="007F36DE" w:rsidP="007F36DE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pacing w:after="0"/>
              <w:ind w:left="257" w:hanging="25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Subbid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ntique Olive" w:hAnsi="Antique Olive" w:cstheme="minorHAnsi"/>
                <w:sz w:val="18"/>
                <w:szCs w:val="18"/>
              </w:rPr>
              <w:t>Penilaian</w:t>
            </w:r>
            <w:proofErr w:type="spellEnd"/>
            <w:r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ntique Olive" w:hAnsi="Antique Olive" w:cstheme="minorHAnsi"/>
                <w:sz w:val="18"/>
                <w:szCs w:val="18"/>
              </w:rPr>
              <w:t>P</w:t>
            </w:r>
            <w:r w:rsidRPr="007F36DE">
              <w:rPr>
                <w:rFonts w:ascii="Antique Olive" w:hAnsi="Antique Olive" w:cstheme="minorHAnsi"/>
                <w:sz w:val="18"/>
                <w:szCs w:val="18"/>
              </w:rPr>
              <w:t>erhitungan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r>
              <w:rPr>
                <w:rFonts w:ascii="Antique Olive" w:hAnsi="Antique Olive" w:cstheme="minorHAnsi"/>
                <w:sz w:val="18"/>
                <w:szCs w:val="18"/>
                <w:lang w:val="id-ID"/>
              </w:rPr>
              <w:t>d</w:t>
            </w:r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an </w:t>
            </w:r>
            <w:proofErr w:type="spell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Penetapan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mempunyai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tugas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penyelenggaraan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penilaian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perhitungan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 </w:t>
            </w:r>
            <w:proofErr w:type="spell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proofErr w:type="gram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penetapan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 PBB.</w:t>
            </w:r>
          </w:p>
          <w:p w:rsidR="007F36DE" w:rsidRPr="007F36DE" w:rsidRDefault="007F36DE" w:rsidP="007F36DE">
            <w:pPr>
              <w:pStyle w:val="ListParagraph"/>
              <w:numPr>
                <w:ilvl w:val="0"/>
                <w:numId w:val="33"/>
              </w:numPr>
              <w:tabs>
                <w:tab w:val="left" w:pos="119"/>
              </w:tabs>
              <w:spacing w:after="0"/>
              <w:ind w:left="257" w:right="-137" w:hanging="25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Rincian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tugas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subbid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penilaian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, 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perhitungan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penetapan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adalah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sebagai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berikut</w:t>
            </w:r>
            <w:proofErr w:type="spellEnd"/>
            <w:r>
              <w:rPr>
                <w:rFonts w:ascii="Antique Olive" w:hAnsi="Antique Olive" w:cs="Times New Roman"/>
                <w:sz w:val="18"/>
                <w:szCs w:val="18"/>
                <w:lang w:val="id-ID"/>
              </w:rPr>
              <w:t xml:space="preserve"> :</w:t>
            </w:r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5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Merencanakan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program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kerja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subbid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penilaian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,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perhitungan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penetapan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sebagai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acuan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pelaksanaan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tugas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>.</w:t>
            </w:r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84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Menyia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  <w:lang w:val="id-ID"/>
              </w:rPr>
              <w:t xml:space="preserve">p </w:t>
            </w:r>
            <w:proofErr w:type="spellStart"/>
            <w:proofErr w:type="gram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kan</w:t>
            </w:r>
            <w:proofErr w:type="spellEnd"/>
            <w:proofErr w:type="gram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bahan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perumusan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pelaksanaan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lastRenderedPageBreak/>
              <w:t>kebijakan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teknis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penilaian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,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perhitungan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penetapan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data PBB.</w:t>
            </w:r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84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Melaksanakan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penilaian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objek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pajak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dalam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rangka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penentuan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besarnya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NJOP.</w:t>
            </w:r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84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Melaksanakan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analisa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penghitungan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penetapan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besaran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pengenaan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PBB.</w:t>
            </w:r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5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Melaksanakan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pencetakan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penerbitan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SPPT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tunggal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>.</w:t>
            </w:r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5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Pelaksana</w:t>
            </w:r>
            <w:proofErr w:type="spellEnd"/>
            <w:r w:rsidR="00971EBB" w:rsidRPr="00971EBB">
              <w:rPr>
                <w:rFonts w:ascii="Antique Olive" w:hAnsi="Antique Olive" w:cs="Times New Roman"/>
                <w:sz w:val="18"/>
                <w:szCs w:val="18"/>
                <w:lang w:val="id-ID"/>
              </w:rPr>
              <w:t xml:space="preserve"> </w:t>
            </w:r>
            <w:proofErr w:type="gram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an</w:t>
            </w:r>
            <w:proofErr w:type="gram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Sistem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Pengendalian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Intern (SPI).</w:t>
            </w:r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5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Pelaksanaan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Sistem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Pengendalian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Minimal (SPM).</w:t>
            </w:r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5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Pengevaluasian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pelaporan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pelaksana</w:t>
            </w:r>
            <w:proofErr w:type="spellEnd"/>
            <w:r w:rsidR="00971EBB" w:rsidRPr="00971EBB">
              <w:rPr>
                <w:rFonts w:ascii="Antique Olive" w:hAnsi="Antique Olive" w:cs="Times New Roman"/>
                <w:sz w:val="18"/>
                <w:szCs w:val="18"/>
                <w:lang w:val="id-ID"/>
              </w:rPr>
              <w:t xml:space="preserve"> </w:t>
            </w:r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an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tugas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pokok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fungsi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,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5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Pelaksanaan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fungsi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gram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lain</w:t>
            </w:r>
            <w:proofErr w:type="gram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yang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diberikan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oleh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Kepala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Dinas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sesuai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dengan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tugas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pokoknya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>.</w:t>
            </w:r>
          </w:p>
          <w:p w:rsidR="007F36DE" w:rsidRPr="00971EBB" w:rsidRDefault="007F36DE" w:rsidP="00971EBB">
            <w:pPr>
              <w:tabs>
                <w:tab w:val="left" w:pos="119"/>
              </w:tabs>
              <w:spacing w:after="0"/>
              <w:ind w:right="-13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  <w:lang w:val="id-ID"/>
              </w:rPr>
            </w:pPr>
          </w:p>
          <w:p w:rsidR="00AC2308" w:rsidRPr="00A23985" w:rsidRDefault="00AC2308" w:rsidP="00F445E7">
            <w:pPr>
              <w:tabs>
                <w:tab w:val="left" w:pos="119"/>
              </w:tabs>
              <w:spacing w:after="0" w:line="240" w:lineRule="auto"/>
              <w:ind w:left="119" w:right="-137" w:hanging="180"/>
              <w:jc w:val="both"/>
              <w:rPr>
                <w:rFonts w:ascii="Antique Olive" w:hAnsi="Antique Olive" w:cs="Times New Roman"/>
                <w:b/>
                <w:sz w:val="18"/>
                <w:szCs w:val="18"/>
              </w:rPr>
            </w:pPr>
          </w:p>
          <w:p w:rsidR="00AC2308" w:rsidRPr="00A23985" w:rsidRDefault="00AC2308" w:rsidP="00F445E7">
            <w:pPr>
              <w:tabs>
                <w:tab w:val="left" w:pos="119"/>
              </w:tabs>
              <w:spacing w:after="0" w:line="240" w:lineRule="auto"/>
              <w:ind w:left="119" w:right="-137" w:hanging="180"/>
              <w:jc w:val="both"/>
              <w:rPr>
                <w:rFonts w:ascii="Antique Olive" w:hAnsi="Antique Olive" w:cs="Times New Roman"/>
                <w:b/>
                <w:sz w:val="18"/>
                <w:szCs w:val="18"/>
              </w:rPr>
            </w:pPr>
          </w:p>
          <w:p w:rsidR="00AC2308" w:rsidRPr="00A23985" w:rsidRDefault="00AC2308" w:rsidP="00F445E7">
            <w:pPr>
              <w:tabs>
                <w:tab w:val="left" w:pos="119"/>
              </w:tabs>
              <w:spacing w:after="0" w:line="240" w:lineRule="auto"/>
              <w:ind w:left="119" w:right="-137" w:hanging="180"/>
              <w:jc w:val="both"/>
              <w:rPr>
                <w:rFonts w:ascii="Antique Olive" w:hAnsi="Antique Olive" w:cs="Times New Roman"/>
                <w:b/>
                <w:sz w:val="18"/>
                <w:szCs w:val="18"/>
              </w:rPr>
            </w:pPr>
          </w:p>
          <w:p w:rsidR="00AC2308" w:rsidRPr="00A23985" w:rsidRDefault="00AC2308" w:rsidP="00F445E7">
            <w:pPr>
              <w:tabs>
                <w:tab w:val="left" w:pos="119"/>
              </w:tabs>
              <w:spacing w:after="0" w:line="240" w:lineRule="auto"/>
              <w:ind w:left="119" w:right="-137" w:hanging="180"/>
              <w:jc w:val="both"/>
              <w:rPr>
                <w:rFonts w:ascii="Antique Olive" w:hAnsi="Antique Olive" w:cs="Times New Roman"/>
                <w:b/>
                <w:sz w:val="18"/>
                <w:szCs w:val="18"/>
              </w:rPr>
            </w:pPr>
          </w:p>
          <w:p w:rsidR="00AC2308" w:rsidRPr="00A23985" w:rsidRDefault="00AC2308" w:rsidP="00F445E7">
            <w:pPr>
              <w:tabs>
                <w:tab w:val="left" w:pos="119"/>
              </w:tabs>
              <w:spacing w:after="0" w:line="240" w:lineRule="auto"/>
              <w:ind w:left="119" w:right="-137" w:hanging="180"/>
              <w:jc w:val="both"/>
              <w:rPr>
                <w:rFonts w:ascii="Antique Olive" w:hAnsi="Antique Olive" w:cs="Times New Roman"/>
                <w:b/>
                <w:sz w:val="18"/>
                <w:szCs w:val="18"/>
              </w:rPr>
            </w:pPr>
          </w:p>
          <w:p w:rsidR="00AC2308" w:rsidRPr="00A23985" w:rsidRDefault="00AC2308" w:rsidP="00F445E7">
            <w:pPr>
              <w:tabs>
                <w:tab w:val="left" w:pos="0"/>
              </w:tabs>
              <w:spacing w:after="0" w:line="240" w:lineRule="auto"/>
              <w:ind w:left="119" w:hanging="180"/>
              <w:jc w:val="center"/>
              <w:rPr>
                <w:rFonts w:ascii="Antique Olive" w:hAnsi="Antique Olive" w:cs="Times New Roman"/>
                <w:b/>
                <w:sz w:val="18"/>
                <w:szCs w:val="18"/>
              </w:rPr>
            </w:pPr>
          </w:p>
          <w:p w:rsidR="00AC2308" w:rsidRPr="00A23985" w:rsidRDefault="00AC2308" w:rsidP="00F445E7">
            <w:pPr>
              <w:tabs>
                <w:tab w:val="left" w:pos="0"/>
              </w:tabs>
              <w:spacing w:after="0" w:line="240" w:lineRule="auto"/>
              <w:ind w:left="119" w:hanging="180"/>
              <w:jc w:val="center"/>
              <w:rPr>
                <w:rFonts w:ascii="Antique Olive" w:hAnsi="Antique Olive" w:cs="Times New Roman"/>
                <w:b/>
                <w:sz w:val="18"/>
                <w:szCs w:val="18"/>
              </w:rPr>
            </w:pPr>
          </w:p>
          <w:p w:rsidR="00E77607" w:rsidRPr="00A23985" w:rsidRDefault="00E77607" w:rsidP="00F445E7">
            <w:pPr>
              <w:spacing w:before="120" w:after="0" w:line="240" w:lineRule="auto"/>
              <w:ind w:left="119" w:hanging="180"/>
              <w:jc w:val="both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</w:p>
        </w:tc>
        <w:tc>
          <w:tcPr>
            <w:tcW w:w="1992" w:type="dxa"/>
          </w:tcPr>
          <w:p w:rsidR="00E77607" w:rsidRPr="00A23985" w:rsidRDefault="008108E4" w:rsidP="008134A6">
            <w:pPr>
              <w:spacing w:before="120" w:after="0" w:line="240" w:lineRule="auto"/>
              <w:rPr>
                <w:rFonts w:ascii="Antique Olive" w:hAnsi="Antique Olive" w:cs="Antique Olive"/>
                <w:sz w:val="18"/>
                <w:szCs w:val="18"/>
                <w:lang w:val="id-ID"/>
              </w:rPr>
            </w:pPr>
            <w:r>
              <w:rPr>
                <w:rFonts w:ascii="Antique Olive" w:hAnsi="Antique Olive" w:cs="Antique Olive"/>
                <w:sz w:val="18"/>
                <w:szCs w:val="18"/>
                <w:lang w:val="id-ID"/>
              </w:rPr>
              <w:lastRenderedPageBreak/>
              <w:t>SPPT</w:t>
            </w:r>
            <w:r w:rsidR="00A23985">
              <w:rPr>
                <w:rFonts w:ascii="Antique Olive" w:hAnsi="Antique Olive" w:cs="Antique Olive"/>
                <w:sz w:val="18"/>
                <w:szCs w:val="18"/>
                <w:lang w:val="id-ID"/>
              </w:rPr>
              <w:t xml:space="preserve"> PBB-P2</w:t>
            </w:r>
          </w:p>
        </w:tc>
        <w:tc>
          <w:tcPr>
            <w:tcW w:w="1540" w:type="dxa"/>
          </w:tcPr>
          <w:p w:rsidR="00E77607" w:rsidRPr="00A23985" w:rsidRDefault="00E77607" w:rsidP="00BB706C">
            <w:pPr>
              <w:spacing w:before="120" w:after="0" w:line="240" w:lineRule="auto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  <w:r w:rsidRPr="00A23985">
              <w:rPr>
                <w:rFonts w:ascii="Antique Olive" w:hAnsi="Antique Olive" w:cs="Antique Olive"/>
                <w:sz w:val="18"/>
                <w:szCs w:val="18"/>
                <w:lang w:val="af-ZA"/>
              </w:rPr>
              <w:t>P</w:t>
            </w:r>
            <w:r w:rsidR="00BB706C" w:rsidRPr="00A23985">
              <w:rPr>
                <w:rFonts w:ascii="Antique Olive" w:hAnsi="Antique Olive" w:cs="Antique Olive"/>
                <w:sz w:val="18"/>
                <w:szCs w:val="18"/>
                <w:lang w:val="af-ZA"/>
              </w:rPr>
              <w:t>rosedural</w:t>
            </w:r>
          </w:p>
        </w:tc>
        <w:tc>
          <w:tcPr>
            <w:tcW w:w="1858" w:type="dxa"/>
          </w:tcPr>
          <w:p w:rsidR="00E77607" w:rsidRPr="00A23985" w:rsidRDefault="00A23985" w:rsidP="008134A6">
            <w:pPr>
              <w:spacing w:before="120" w:after="0" w:line="240" w:lineRule="auto"/>
              <w:jc w:val="both"/>
              <w:rPr>
                <w:rFonts w:ascii="Antique Olive" w:hAnsi="Antique Olive" w:cs="Antique Olive"/>
                <w:sz w:val="18"/>
                <w:szCs w:val="18"/>
                <w:lang w:val="id-ID"/>
              </w:rPr>
            </w:pPr>
            <w:r>
              <w:rPr>
                <w:rFonts w:ascii="Antique Olive" w:hAnsi="Antique Olive" w:cs="Antique Olive"/>
                <w:sz w:val="18"/>
                <w:szCs w:val="18"/>
                <w:lang w:val="id-ID"/>
              </w:rPr>
              <w:t>Prosedur Penerbitan SPPT PBB-P2</w:t>
            </w:r>
          </w:p>
        </w:tc>
      </w:tr>
      <w:tr w:rsidR="00E77607" w:rsidRPr="00A23985" w:rsidTr="00505F69">
        <w:trPr>
          <w:trHeight w:val="7433"/>
          <w:jc w:val="center"/>
        </w:trPr>
        <w:tc>
          <w:tcPr>
            <w:tcW w:w="550" w:type="dxa"/>
            <w:vMerge/>
          </w:tcPr>
          <w:p w:rsidR="00E77607" w:rsidRPr="00A23985" w:rsidRDefault="00E77607" w:rsidP="00FF792E">
            <w:pPr>
              <w:spacing w:after="0" w:line="240" w:lineRule="auto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</w:p>
        </w:tc>
        <w:tc>
          <w:tcPr>
            <w:tcW w:w="1613" w:type="dxa"/>
            <w:vMerge/>
          </w:tcPr>
          <w:p w:rsidR="00E77607" w:rsidRPr="00A23985" w:rsidRDefault="00E77607" w:rsidP="00625C46">
            <w:pPr>
              <w:spacing w:after="0" w:line="240" w:lineRule="auto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</w:p>
        </w:tc>
        <w:tc>
          <w:tcPr>
            <w:tcW w:w="1540" w:type="dxa"/>
            <w:vMerge/>
          </w:tcPr>
          <w:p w:rsidR="00E77607" w:rsidRPr="00A23985" w:rsidRDefault="00E77607" w:rsidP="00D94BBA">
            <w:pPr>
              <w:spacing w:after="0" w:line="240" w:lineRule="auto"/>
              <w:ind w:left="-54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</w:p>
        </w:tc>
        <w:tc>
          <w:tcPr>
            <w:tcW w:w="1638" w:type="dxa"/>
            <w:vMerge/>
          </w:tcPr>
          <w:p w:rsidR="00E77607" w:rsidRPr="00A23985" w:rsidRDefault="00E77607" w:rsidP="00D94BBA">
            <w:pPr>
              <w:pStyle w:val="ListParagraph"/>
              <w:spacing w:after="0" w:line="240" w:lineRule="auto"/>
              <w:ind w:left="-58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</w:p>
        </w:tc>
        <w:tc>
          <w:tcPr>
            <w:tcW w:w="1992" w:type="dxa"/>
          </w:tcPr>
          <w:p w:rsidR="00E77607" w:rsidRPr="00A23985" w:rsidRDefault="00E77607" w:rsidP="00E65020">
            <w:pPr>
              <w:pStyle w:val="ListParagraph"/>
              <w:spacing w:after="0" w:line="240" w:lineRule="auto"/>
              <w:ind w:left="209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</w:p>
        </w:tc>
        <w:tc>
          <w:tcPr>
            <w:tcW w:w="1540" w:type="dxa"/>
          </w:tcPr>
          <w:p w:rsidR="00E77607" w:rsidRPr="00A23985" w:rsidRDefault="00E77607" w:rsidP="00FF792E">
            <w:pPr>
              <w:spacing w:after="0" w:line="240" w:lineRule="auto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</w:p>
        </w:tc>
        <w:tc>
          <w:tcPr>
            <w:tcW w:w="1858" w:type="dxa"/>
          </w:tcPr>
          <w:p w:rsidR="00E77607" w:rsidRPr="00A23985" w:rsidRDefault="00E77607" w:rsidP="00F61C5C">
            <w:pPr>
              <w:spacing w:after="0" w:line="240" w:lineRule="auto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</w:p>
        </w:tc>
      </w:tr>
    </w:tbl>
    <w:p w:rsidR="00FF2D93" w:rsidRPr="00A23985" w:rsidRDefault="00FF2D93">
      <w:pPr>
        <w:rPr>
          <w:rFonts w:ascii="Antique Olive" w:hAnsi="Antique Olive" w:cs="Antique Olive"/>
          <w:sz w:val="18"/>
          <w:szCs w:val="18"/>
          <w:lang w:val="af-ZA"/>
        </w:rPr>
      </w:pPr>
    </w:p>
    <w:p w:rsidR="00B60E24" w:rsidRDefault="00EC59FC" w:rsidP="00EB2313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  <w:r w:rsidRPr="00A23985">
        <w:rPr>
          <w:rFonts w:ascii="Antique Olive" w:hAnsi="Antique Olive" w:cs="Antique Olive"/>
          <w:sz w:val="18"/>
          <w:szCs w:val="18"/>
          <w:lang w:val="af-ZA"/>
        </w:rPr>
        <w:br w:type="page"/>
      </w:r>
      <w:r w:rsidR="00B60E24" w:rsidRPr="00A23985">
        <w:rPr>
          <w:rFonts w:ascii="Antique Olive" w:hAnsi="Antique Olive" w:cs="Antique Olive"/>
          <w:b/>
          <w:bCs/>
          <w:sz w:val="18"/>
          <w:szCs w:val="18"/>
          <w:lang w:val="af-ZA"/>
        </w:rPr>
        <w:lastRenderedPageBreak/>
        <w:t>L</w:t>
      </w:r>
      <w:r w:rsidR="00B60E24" w:rsidRPr="00286C17">
        <w:rPr>
          <w:rFonts w:ascii="Antique Olive" w:hAnsi="Antique Olive" w:cs="Antique Olive"/>
          <w:b/>
          <w:bCs/>
          <w:lang w:val="af-ZA"/>
        </w:rPr>
        <w:t>EMBAR KERJA IDENTIFIKASI KEGIATAN</w:t>
      </w:r>
      <w:r w:rsidR="002247D0" w:rsidRPr="00286C17">
        <w:rPr>
          <w:rFonts w:ascii="Antique Olive" w:hAnsi="Antique Olive" w:cs="Antique Olive"/>
          <w:b/>
          <w:bCs/>
          <w:lang w:val="af-ZA"/>
        </w:rPr>
        <w:t>/AKTIVITAS</w:t>
      </w:r>
    </w:p>
    <w:p w:rsidR="00E531E4" w:rsidRDefault="00E531E4" w:rsidP="00EB2313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</w:p>
    <w:p w:rsidR="00E531E4" w:rsidRDefault="00E531E4" w:rsidP="00EB2313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</w:p>
    <w:p w:rsidR="000A7C38" w:rsidRDefault="000A7C38" w:rsidP="00EB2313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</w:p>
    <w:p w:rsidR="00512ED7" w:rsidRPr="00286C17" w:rsidRDefault="00512ED7" w:rsidP="00EB2313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</w:p>
    <w:p w:rsidR="0023637F" w:rsidRPr="00286C17" w:rsidRDefault="00C94CF1" w:rsidP="000A7C38">
      <w:pPr>
        <w:pStyle w:val="ListParagraph"/>
        <w:numPr>
          <w:ilvl w:val="0"/>
          <w:numId w:val="7"/>
        </w:numPr>
        <w:spacing w:after="120" w:line="240" w:lineRule="auto"/>
        <w:ind w:left="331"/>
        <w:rPr>
          <w:rFonts w:ascii="Antique Olive" w:hAnsi="Antique Olive" w:cs="Antique Olive"/>
          <w:b/>
          <w:bCs/>
          <w:lang w:val="af-ZA"/>
        </w:rPr>
      </w:pPr>
      <w:r w:rsidRPr="00286C17">
        <w:rPr>
          <w:rFonts w:ascii="Antique Olive" w:hAnsi="Antique Olive" w:cs="Antique Olive"/>
          <w:b/>
          <w:bCs/>
          <w:lang w:val="af-ZA"/>
        </w:rPr>
        <w:t>DATA KEGIATAN</w:t>
      </w:r>
    </w:p>
    <w:tbl>
      <w:tblPr>
        <w:tblStyle w:val="TableGrid"/>
        <w:tblW w:w="0" w:type="auto"/>
        <w:tblInd w:w="438" w:type="dxa"/>
        <w:tblLook w:val="01E0" w:firstRow="1" w:lastRow="1" w:firstColumn="1" w:lastColumn="1" w:noHBand="0" w:noVBand="0"/>
      </w:tblPr>
      <w:tblGrid>
        <w:gridCol w:w="411"/>
        <w:gridCol w:w="2779"/>
        <w:gridCol w:w="330"/>
        <w:gridCol w:w="6185"/>
      </w:tblGrid>
      <w:tr w:rsidR="00EE0B67" w:rsidRPr="00286C17">
        <w:tc>
          <w:tcPr>
            <w:tcW w:w="411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1.</w:t>
            </w: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Judul SOP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041301" w:rsidRDefault="003417C6" w:rsidP="00041301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Prosedur </w:t>
            </w:r>
            <w:r w:rsidR="00041301">
              <w:rPr>
                <w:rFonts w:ascii="Antique Olive" w:hAnsi="Antique Olive" w:cs="Antique Olive"/>
                <w:sz w:val="22"/>
                <w:szCs w:val="22"/>
                <w:lang w:val="id-ID"/>
              </w:rPr>
              <w:t>Penerbitan SPPT PBB-P2 (Objek Pajak Baru)</w:t>
            </w:r>
          </w:p>
        </w:tc>
      </w:tr>
      <w:tr w:rsidR="00EE0B67" w:rsidRPr="00286C17">
        <w:tc>
          <w:tcPr>
            <w:tcW w:w="411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2.</w:t>
            </w: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Jenis Kegiatan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286C17" w:rsidRDefault="000D7C55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Rutin</w:t>
            </w:r>
          </w:p>
        </w:tc>
      </w:tr>
      <w:tr w:rsidR="00EE0B67" w:rsidRPr="00286C17">
        <w:tc>
          <w:tcPr>
            <w:tcW w:w="411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3.</w:t>
            </w: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Penanggung Jawab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286C17" w:rsidRDefault="00BB706C" w:rsidP="00A00EE8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Kepala </w:t>
            </w:r>
            <w:r w:rsidR="00A00EE8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Badan Pengelolaan Pajak dan Retribusi Daerah </w:t>
            </w: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>Kabupaten Lampung Tengah</w:t>
            </w:r>
          </w:p>
        </w:tc>
      </w:tr>
      <w:tr w:rsidR="00EE0B67" w:rsidRPr="00286C17">
        <w:tc>
          <w:tcPr>
            <w:tcW w:w="411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numPr>
                <w:ilvl w:val="0"/>
                <w:numId w:val="16"/>
              </w:numPr>
              <w:tabs>
                <w:tab w:val="clear" w:pos="1440"/>
              </w:tabs>
              <w:spacing w:before="120" w:after="120"/>
              <w:ind w:left="251" w:hanging="251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Produk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041301" w:rsidRDefault="00BB706C" w:rsidP="00A00EE8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id-ID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Kepala Bidang </w:t>
            </w:r>
            <w:r w:rsidR="00041301">
              <w:rPr>
                <w:rFonts w:ascii="Antique Olive" w:hAnsi="Antique Olive" w:cs="Antique Olive"/>
                <w:sz w:val="22"/>
                <w:szCs w:val="22"/>
                <w:lang w:val="af-ZA"/>
              </w:rPr>
              <w:t>P</w:t>
            </w:r>
            <w:r w:rsidR="00041301">
              <w:rPr>
                <w:rFonts w:ascii="Antique Olive" w:hAnsi="Antique Olive" w:cs="Antique Olive"/>
                <w:sz w:val="22"/>
                <w:szCs w:val="22"/>
                <w:lang w:val="id-ID"/>
              </w:rPr>
              <w:t>BB</w:t>
            </w:r>
          </w:p>
        </w:tc>
      </w:tr>
      <w:tr w:rsidR="00EE0B67" w:rsidRPr="00286C17">
        <w:tc>
          <w:tcPr>
            <w:tcW w:w="411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numPr>
                <w:ilvl w:val="0"/>
                <w:numId w:val="16"/>
              </w:numPr>
              <w:tabs>
                <w:tab w:val="clear" w:pos="1440"/>
              </w:tabs>
              <w:spacing w:before="120" w:after="120"/>
              <w:ind w:left="251" w:hanging="251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Kegiatan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041301" w:rsidRDefault="00653337" w:rsidP="00041301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id-ID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Kepala </w:t>
            </w:r>
            <w:r w:rsidR="00A00EE8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Sub </w:t>
            </w:r>
            <w:r w:rsidR="00077AAC">
              <w:rPr>
                <w:rFonts w:ascii="Antique Olive" w:hAnsi="Antique Olive" w:cs="Antique Olive"/>
                <w:sz w:val="22"/>
                <w:szCs w:val="22"/>
                <w:lang w:val="af-ZA"/>
              </w:rPr>
              <w:t>Bidang</w:t>
            </w:r>
            <w:r w:rsidR="00A00EE8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 </w:t>
            </w:r>
            <w:r w:rsidR="008134A6">
              <w:rPr>
                <w:rFonts w:ascii="Antique Olive" w:hAnsi="Antique Olive" w:cs="Antique Olive"/>
                <w:sz w:val="22"/>
                <w:szCs w:val="22"/>
                <w:lang w:val="af-ZA"/>
              </w:rPr>
              <w:t>Pe</w:t>
            </w:r>
            <w:r w:rsidR="00041301">
              <w:rPr>
                <w:rFonts w:ascii="Antique Olive" w:hAnsi="Antique Olive" w:cs="Antique Olive"/>
                <w:sz w:val="22"/>
                <w:szCs w:val="22"/>
                <w:lang w:val="id-ID"/>
              </w:rPr>
              <w:t>ndaftaran dan Pendataan</w:t>
            </w:r>
          </w:p>
        </w:tc>
      </w:tr>
      <w:tr w:rsidR="00EE0B67" w:rsidRPr="00286C17">
        <w:tc>
          <w:tcPr>
            <w:tcW w:w="411" w:type="dxa"/>
          </w:tcPr>
          <w:p w:rsidR="00EE0B67" w:rsidRPr="00286C17" w:rsidRDefault="004B0696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>4.</w:t>
            </w: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Scope/ruang lingkup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286C17" w:rsidRDefault="00A00EE8" w:rsidP="00A00EE8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Badan Pengelolaan Pajak dan Retribusi Daerah Kabupaten Lampung Tengah </w:t>
            </w:r>
          </w:p>
        </w:tc>
      </w:tr>
    </w:tbl>
    <w:p w:rsidR="0023637F" w:rsidRPr="00286C17" w:rsidRDefault="00C94CF1" w:rsidP="000A7C38">
      <w:pPr>
        <w:pStyle w:val="ListParagraph"/>
        <w:numPr>
          <w:ilvl w:val="0"/>
          <w:numId w:val="7"/>
        </w:numPr>
        <w:spacing w:before="240" w:after="240" w:line="240" w:lineRule="auto"/>
        <w:ind w:left="331"/>
        <w:rPr>
          <w:rFonts w:ascii="Antique Olive" w:hAnsi="Antique Olive" w:cs="Antique Olive"/>
          <w:b/>
          <w:bCs/>
          <w:lang w:val="af-ZA"/>
        </w:rPr>
      </w:pPr>
      <w:r w:rsidRPr="00286C17">
        <w:rPr>
          <w:rFonts w:ascii="Antique Olive" w:hAnsi="Antique Olive" w:cs="Antique Olive"/>
          <w:b/>
          <w:bCs/>
          <w:lang w:val="af-ZA"/>
        </w:rPr>
        <w:t>IDENTIFIKASI KEGIATAN</w:t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351"/>
        <w:gridCol w:w="7349"/>
      </w:tblGrid>
      <w:tr w:rsidR="00F22A3E" w:rsidRPr="00286C17">
        <w:tc>
          <w:tcPr>
            <w:tcW w:w="1980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Judul Kegiatan</w:t>
            </w:r>
          </w:p>
        </w:tc>
        <w:tc>
          <w:tcPr>
            <w:tcW w:w="351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:</w:t>
            </w:r>
          </w:p>
        </w:tc>
        <w:tc>
          <w:tcPr>
            <w:tcW w:w="7349" w:type="dxa"/>
          </w:tcPr>
          <w:p w:rsidR="00F22A3E" w:rsidRPr="00286C17" w:rsidRDefault="00041301" w:rsidP="00ED4302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>
              <w:rPr>
                <w:rFonts w:ascii="Antique Olive" w:hAnsi="Antique Olive" w:cs="Antique Olive"/>
                <w:lang w:val="af-ZA"/>
              </w:rPr>
              <w:t xml:space="preserve">Prosedur </w:t>
            </w:r>
            <w:r>
              <w:rPr>
                <w:rFonts w:ascii="Antique Olive" w:hAnsi="Antique Olive" w:cs="Antique Olive"/>
                <w:lang w:val="id-ID"/>
              </w:rPr>
              <w:t>Penerbitan SPPT PBB-P2 (Objek Pajak Baru)</w:t>
            </w:r>
          </w:p>
        </w:tc>
      </w:tr>
      <w:tr w:rsidR="00F22A3E" w:rsidRPr="00286C17">
        <w:tc>
          <w:tcPr>
            <w:tcW w:w="1980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Langkah Awal</w:t>
            </w:r>
          </w:p>
        </w:tc>
        <w:tc>
          <w:tcPr>
            <w:tcW w:w="351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:</w:t>
            </w:r>
          </w:p>
        </w:tc>
        <w:tc>
          <w:tcPr>
            <w:tcW w:w="7349" w:type="dxa"/>
          </w:tcPr>
          <w:p w:rsidR="00F22A3E" w:rsidRPr="00041301" w:rsidRDefault="00041301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  <w:proofErr w:type="spellStart"/>
            <w:r>
              <w:rPr>
                <w:rFonts w:ascii="Antique Olive" w:hAnsi="Antique Olive" w:cs="Arial"/>
              </w:rPr>
              <w:t>Petugas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Pelayanan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menerima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dan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memerikas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berkas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Wajib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Pajak</w:t>
            </w:r>
            <w:proofErr w:type="spellEnd"/>
            <w:r>
              <w:rPr>
                <w:rFonts w:ascii="Antique Olive" w:hAnsi="Antique Olive" w:cs="Arial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</w:rPr>
              <w:t>apabila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belum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lengkap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maka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berkas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dikembalikan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ke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wajib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pajak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dan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berkas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dinyatakan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lengkap</w:t>
            </w:r>
            <w:proofErr w:type="spellEnd"/>
            <w:r>
              <w:rPr>
                <w:rFonts w:ascii="Antique Olive" w:hAnsi="Antique Olive" w:cs="Arial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</w:rPr>
              <w:t>selanjutnya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berkas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tersebut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diteruskan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ke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Kasubbid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Pendaftaran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dan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Pendataan</w:t>
            </w:r>
            <w:proofErr w:type="spellEnd"/>
          </w:p>
        </w:tc>
      </w:tr>
      <w:tr w:rsidR="00F22A3E" w:rsidRPr="00286C17">
        <w:trPr>
          <w:trHeight w:val="584"/>
        </w:trPr>
        <w:tc>
          <w:tcPr>
            <w:tcW w:w="1980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Langkah Utama</w:t>
            </w:r>
          </w:p>
        </w:tc>
        <w:tc>
          <w:tcPr>
            <w:tcW w:w="351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:</w:t>
            </w:r>
          </w:p>
        </w:tc>
        <w:tc>
          <w:tcPr>
            <w:tcW w:w="7349" w:type="dxa"/>
          </w:tcPr>
          <w:p w:rsidR="00F22A3E" w:rsidRPr="00887430" w:rsidRDefault="00887430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  <w:proofErr w:type="spellStart"/>
            <w:r>
              <w:rPr>
                <w:rFonts w:ascii="Antique Olive" w:hAnsi="Antique Olive" w:cs="Arial"/>
              </w:rPr>
              <w:t>Kepala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Badan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menerima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dan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menandatangani</w:t>
            </w:r>
            <w:proofErr w:type="spellEnd"/>
            <w:r>
              <w:rPr>
                <w:rFonts w:ascii="Antique Olive" w:hAnsi="Antique Olive" w:cs="Arial"/>
              </w:rPr>
              <w:t xml:space="preserve"> SPPT PBB </w:t>
            </w:r>
            <w:proofErr w:type="spellStart"/>
            <w:r>
              <w:rPr>
                <w:rFonts w:ascii="Antique Olive" w:hAnsi="Antique Olive" w:cs="Arial"/>
              </w:rPr>
              <w:t>dan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diturunkan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kepada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Kepala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Bidang</w:t>
            </w:r>
            <w:proofErr w:type="spellEnd"/>
          </w:p>
        </w:tc>
      </w:tr>
      <w:tr w:rsidR="00F22A3E" w:rsidRPr="00286C17">
        <w:tc>
          <w:tcPr>
            <w:tcW w:w="1980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Langkah Akhir</w:t>
            </w:r>
          </w:p>
        </w:tc>
        <w:tc>
          <w:tcPr>
            <w:tcW w:w="351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:</w:t>
            </w:r>
          </w:p>
        </w:tc>
        <w:tc>
          <w:tcPr>
            <w:tcW w:w="7349" w:type="dxa"/>
          </w:tcPr>
          <w:p w:rsidR="00F22A3E" w:rsidRPr="00286C17" w:rsidRDefault="0062434D" w:rsidP="0062434D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ED4302">
              <w:rPr>
                <w:rFonts w:ascii="Antique Olive" w:hAnsi="Antique Olive" w:cs="Antique Olive"/>
                <w:lang w:val="af-ZA"/>
              </w:rPr>
              <w:t>Petugas Pelayanan mengarsipkan berkas data baik secara manual maupun elektronik</w:t>
            </w:r>
            <w:r>
              <w:rPr>
                <w:rFonts w:ascii="Antique Olive" w:hAnsi="Antique Olive" w:cs="Antique Olive"/>
                <w:lang w:val="af-ZA"/>
              </w:rPr>
              <w:t xml:space="preserve"> </w:t>
            </w:r>
          </w:p>
        </w:tc>
      </w:tr>
    </w:tbl>
    <w:p w:rsidR="0023637F" w:rsidRPr="00286C17" w:rsidRDefault="00C94CF1" w:rsidP="000A7C38">
      <w:pPr>
        <w:pStyle w:val="ListParagraph"/>
        <w:numPr>
          <w:ilvl w:val="0"/>
          <w:numId w:val="7"/>
        </w:numPr>
        <w:spacing w:before="240" w:after="240"/>
        <w:ind w:left="331"/>
        <w:rPr>
          <w:rFonts w:ascii="Antique Olive" w:hAnsi="Antique Olive" w:cs="Antique Olive"/>
          <w:b/>
          <w:bCs/>
          <w:lang w:val="af-ZA"/>
        </w:rPr>
      </w:pPr>
      <w:r w:rsidRPr="00286C17">
        <w:rPr>
          <w:rFonts w:ascii="Antique Olive" w:hAnsi="Antique Olive" w:cs="Antique Olive"/>
          <w:b/>
          <w:bCs/>
          <w:lang w:val="af-ZA"/>
        </w:rPr>
        <w:t>IDENTIFIKASI LANGKAH</w:t>
      </w:r>
    </w:p>
    <w:tbl>
      <w:tblPr>
        <w:tblStyle w:val="TableGrid"/>
        <w:tblW w:w="9790" w:type="dxa"/>
        <w:tblInd w:w="438" w:type="dxa"/>
        <w:tblLook w:val="01E0" w:firstRow="1" w:lastRow="1" w:firstColumn="1" w:lastColumn="1" w:noHBand="0" w:noVBand="0"/>
      </w:tblPr>
      <w:tblGrid>
        <w:gridCol w:w="1980"/>
        <w:gridCol w:w="330"/>
        <w:gridCol w:w="440"/>
        <w:gridCol w:w="7040"/>
      </w:tblGrid>
      <w:tr w:rsidR="002247D0" w:rsidRPr="00D91099">
        <w:tc>
          <w:tcPr>
            <w:tcW w:w="1980" w:type="dxa"/>
          </w:tcPr>
          <w:p w:rsidR="002247D0" w:rsidRPr="00D91099" w:rsidRDefault="002247D0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Langkah Awal</w:t>
            </w:r>
          </w:p>
        </w:tc>
        <w:tc>
          <w:tcPr>
            <w:tcW w:w="330" w:type="dxa"/>
          </w:tcPr>
          <w:p w:rsidR="002247D0" w:rsidRPr="00D91099" w:rsidRDefault="002247D0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440" w:type="dxa"/>
            <w:tcBorders>
              <w:right w:val="nil"/>
            </w:tcBorders>
          </w:tcPr>
          <w:p w:rsidR="002247D0" w:rsidRPr="00D91099" w:rsidRDefault="002247D0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A81D54" w:rsidRDefault="00041301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Wajib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Pajak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menyerahkan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kelengkapan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berkas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Petugas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Pelayanan</w:t>
            </w:r>
            <w:proofErr w:type="spellEnd"/>
          </w:p>
          <w:p w:rsidR="006A7DA4" w:rsidRPr="006A7DA4" w:rsidRDefault="006A7DA4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2247D0" w:rsidRPr="00D91099" w:rsidTr="00A526EC">
        <w:trPr>
          <w:trHeight w:val="1133"/>
        </w:trPr>
        <w:tc>
          <w:tcPr>
            <w:tcW w:w="1980" w:type="dxa"/>
          </w:tcPr>
          <w:p w:rsidR="002247D0" w:rsidRPr="00D91099" w:rsidRDefault="002247D0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Langkah Utama</w:t>
            </w:r>
          </w:p>
        </w:tc>
        <w:tc>
          <w:tcPr>
            <w:tcW w:w="330" w:type="dxa"/>
          </w:tcPr>
          <w:p w:rsidR="002247D0" w:rsidRPr="00D91099" w:rsidRDefault="002247D0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440" w:type="dxa"/>
            <w:tcBorders>
              <w:right w:val="nil"/>
            </w:tcBorders>
          </w:tcPr>
          <w:p w:rsidR="002247D0" w:rsidRPr="00D91099" w:rsidRDefault="002247D0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A81D54" w:rsidRPr="00887430" w:rsidRDefault="00887430" w:rsidP="00887430">
            <w:pPr>
              <w:jc w:val="both"/>
              <w:rPr>
                <w:rFonts w:ascii="Antique Olive" w:hAnsi="Antique Olive" w:cs="Arial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Petugas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Pelayanan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menerima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memeriksa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berkas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Wajib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Pajak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apabila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belum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lengkap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maka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berkas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dikembalikan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wajib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pajak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apabila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berkas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dinyatakan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lengkap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selanjutnya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berkas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tersebut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diteruskan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Pendaftaran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Pendataan</w:t>
            </w:r>
            <w:proofErr w:type="spellEnd"/>
          </w:p>
        </w:tc>
      </w:tr>
      <w:tr w:rsidR="00586011" w:rsidRPr="00D91099">
        <w:tc>
          <w:tcPr>
            <w:tcW w:w="1980" w:type="dxa"/>
          </w:tcPr>
          <w:p w:rsidR="00586011" w:rsidRPr="00D91099" w:rsidRDefault="00586011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330" w:type="dxa"/>
          </w:tcPr>
          <w:p w:rsidR="00586011" w:rsidRPr="00D91099" w:rsidRDefault="00586011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586011" w:rsidRPr="00D91099" w:rsidRDefault="00586011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041301" w:rsidRDefault="00041301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Pendaftaran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Pendataan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melakukan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verifikasi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validasi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berkas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pengecekan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data WP/OP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SISMIOP,apabila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belum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terdaftar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berkas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lengkap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selanjutnya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diteruskan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Penilaian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perhitungan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penetapan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</w:p>
          <w:p w:rsidR="006A7DA4" w:rsidRPr="006A7DA4" w:rsidRDefault="006A7DA4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B358DB" w:rsidRPr="00D91099">
        <w:tc>
          <w:tcPr>
            <w:tcW w:w="198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33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B358DB" w:rsidRPr="00D91099" w:rsidRDefault="00B358DB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A81D54" w:rsidRDefault="00041301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Penilaian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Perhitungan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Penetapan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melakukan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perhitungan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selanjutnya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diteruskan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Admin PBB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diinput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SISMIOP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ditetapkan</w:t>
            </w:r>
            <w:proofErr w:type="spellEnd"/>
          </w:p>
          <w:p w:rsidR="006A7DA4" w:rsidRPr="006A7DA4" w:rsidRDefault="006A7DA4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B358DB" w:rsidRPr="00D91099">
        <w:tc>
          <w:tcPr>
            <w:tcW w:w="198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33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B358DB" w:rsidRPr="00D91099" w:rsidRDefault="00B358DB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887430" w:rsidRDefault="00887430" w:rsidP="00887430">
            <w:pPr>
              <w:jc w:val="both"/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  <w:sz w:val="22"/>
                <w:szCs w:val="22"/>
              </w:rPr>
              <w:t xml:space="preserve">Admin PBB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melakukan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input data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SISMIOP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melakukan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penetapan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selanjutnya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cetak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SPPT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serta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catatan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pembayaran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tagihan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tahun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terakhir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SPPT yang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diterbitkan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diserahkan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Penilaian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Perhitungan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Penetapan</w:t>
            </w:r>
            <w:proofErr w:type="spellEnd"/>
          </w:p>
          <w:p w:rsidR="00A81D54" w:rsidRPr="00041301" w:rsidRDefault="00A81D54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B358DB" w:rsidRPr="00D91099">
        <w:tc>
          <w:tcPr>
            <w:tcW w:w="198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33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B358DB" w:rsidRPr="00D91099" w:rsidRDefault="00B358DB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A81D54" w:rsidRDefault="00041301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Penilaian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Perhitungan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Penetapan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melakukan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verifikasi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SPPT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catatan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pembayaran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apabila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sudah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sesuai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diteruskan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diverifikasi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kembali</w:t>
            </w:r>
            <w:proofErr w:type="spellEnd"/>
          </w:p>
          <w:p w:rsidR="006A7DA4" w:rsidRPr="006A7DA4" w:rsidRDefault="006A7DA4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CE18D4" w:rsidRPr="00D91099">
        <w:tc>
          <w:tcPr>
            <w:tcW w:w="1980" w:type="dxa"/>
          </w:tcPr>
          <w:p w:rsidR="00CE18D4" w:rsidRPr="00D91099" w:rsidRDefault="00CE18D4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330" w:type="dxa"/>
          </w:tcPr>
          <w:p w:rsidR="00CE18D4" w:rsidRPr="00D91099" w:rsidRDefault="00CE18D4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CE18D4" w:rsidRPr="00D91099" w:rsidRDefault="00CE18D4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CE18D4" w:rsidRDefault="00887430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melakukan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verifikasi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kembali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SPPT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catatan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pembayaran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meneruskan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Badan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ditandatangani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>.</w:t>
            </w:r>
          </w:p>
          <w:p w:rsidR="006A7DA4" w:rsidRPr="006A7DA4" w:rsidRDefault="006A7DA4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CE18D4" w:rsidRPr="00D91099">
        <w:tc>
          <w:tcPr>
            <w:tcW w:w="1980" w:type="dxa"/>
          </w:tcPr>
          <w:p w:rsidR="00CE18D4" w:rsidRPr="00D91099" w:rsidRDefault="00CE18D4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330" w:type="dxa"/>
          </w:tcPr>
          <w:p w:rsidR="00CE18D4" w:rsidRPr="00D91099" w:rsidRDefault="00CE18D4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CE18D4" w:rsidRPr="00D91099" w:rsidRDefault="00CE18D4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CE18D4" w:rsidRDefault="00041301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Badan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menerima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menandatangani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SPPT PBB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Perkotaan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diturunkan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</w:p>
          <w:p w:rsidR="006A7DA4" w:rsidRPr="006A7DA4" w:rsidRDefault="006A7DA4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390B73" w:rsidRPr="00D91099">
        <w:tc>
          <w:tcPr>
            <w:tcW w:w="1980" w:type="dxa"/>
          </w:tcPr>
          <w:p w:rsidR="00390B73" w:rsidRPr="00D91099" w:rsidRDefault="00390B73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330" w:type="dxa"/>
          </w:tcPr>
          <w:p w:rsidR="00390B73" w:rsidRPr="00D91099" w:rsidRDefault="00390B73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390B73" w:rsidRPr="00D91099" w:rsidRDefault="00390B73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390B73" w:rsidRDefault="00041301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menerima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SPPT PBB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perkotaan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diturunkan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Pendaftaran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Pendataan</w:t>
            </w:r>
            <w:proofErr w:type="spellEnd"/>
          </w:p>
          <w:p w:rsidR="006A7DA4" w:rsidRPr="006A7DA4" w:rsidRDefault="006A7DA4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AF5312" w:rsidRPr="00D91099">
        <w:tc>
          <w:tcPr>
            <w:tcW w:w="1980" w:type="dxa"/>
          </w:tcPr>
          <w:p w:rsidR="00AF5312" w:rsidRPr="00D91099" w:rsidRDefault="00AF5312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330" w:type="dxa"/>
          </w:tcPr>
          <w:p w:rsidR="00AF5312" w:rsidRPr="00D91099" w:rsidRDefault="00AF5312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AF5312" w:rsidRPr="00D91099" w:rsidRDefault="00AF5312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AF5312" w:rsidRDefault="00041301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Pendaftaran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pendataan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menerima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SPPT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catatan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pembayaran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dari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meneruskan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Petugas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Pelayanan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dibuat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Surat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Tanda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Setoran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pengenaan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PBB 5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tahun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terakhir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diserahkan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Wajib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Pajak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>.</w:t>
            </w:r>
          </w:p>
          <w:p w:rsidR="006A7DA4" w:rsidRPr="006A7DA4" w:rsidRDefault="006A7DA4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AF5312" w:rsidRPr="00D91099">
        <w:tc>
          <w:tcPr>
            <w:tcW w:w="1980" w:type="dxa"/>
          </w:tcPr>
          <w:p w:rsidR="00AF5312" w:rsidRPr="00D91099" w:rsidRDefault="00AF5312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330" w:type="dxa"/>
          </w:tcPr>
          <w:p w:rsidR="00AF5312" w:rsidRPr="00D91099" w:rsidRDefault="00AF5312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AF5312" w:rsidRPr="00D91099" w:rsidRDefault="00AF5312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AF5312" w:rsidRDefault="00041301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Petugas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Pelayanan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menerima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SPPT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catatan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pembayaran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kemudian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membuat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surat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tanda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setoran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(STS),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menyerahkan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wajib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pajak</w:t>
            </w:r>
            <w:proofErr w:type="spellEnd"/>
          </w:p>
          <w:p w:rsidR="006A7DA4" w:rsidRPr="006A7DA4" w:rsidRDefault="006A7DA4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041301" w:rsidRPr="00D91099">
        <w:tc>
          <w:tcPr>
            <w:tcW w:w="1980" w:type="dxa"/>
          </w:tcPr>
          <w:p w:rsidR="00041301" w:rsidRPr="00D91099" w:rsidRDefault="00041301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330" w:type="dxa"/>
          </w:tcPr>
          <w:p w:rsidR="00041301" w:rsidRPr="00D91099" w:rsidRDefault="00041301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041301" w:rsidRPr="00D91099" w:rsidRDefault="00041301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041301" w:rsidRDefault="00887430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Wajib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Pajak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menerima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hasil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perhitungan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STS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apabila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merasa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keberatan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dapat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mengajukan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keberatan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apabila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menyetujui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nilai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tersebut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dapat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menyetorkan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Daerah,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kemudian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menyerahkan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fotokopi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bukti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pembayaran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/STS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petugas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pelayanan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diarsipkan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>.</w:t>
            </w:r>
          </w:p>
          <w:p w:rsidR="006A7DA4" w:rsidRPr="006A7DA4" w:rsidRDefault="006A7DA4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B358DB" w:rsidRPr="00D91099">
        <w:tc>
          <w:tcPr>
            <w:tcW w:w="198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Langkah Akhir</w:t>
            </w:r>
          </w:p>
        </w:tc>
        <w:tc>
          <w:tcPr>
            <w:tcW w:w="33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440" w:type="dxa"/>
            <w:tcBorders>
              <w:right w:val="nil"/>
            </w:tcBorders>
          </w:tcPr>
          <w:p w:rsidR="00B358DB" w:rsidRPr="00D91099" w:rsidRDefault="00B358DB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A81D54" w:rsidRPr="00D91099" w:rsidRDefault="00ED4302" w:rsidP="00ED4302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ED4302">
              <w:rPr>
                <w:rFonts w:ascii="Antique Olive" w:hAnsi="Antique Olive" w:cs="Antique Olive"/>
                <w:sz w:val="22"/>
                <w:szCs w:val="22"/>
                <w:lang w:val="af-ZA"/>
              </w:rPr>
              <w:t>Petugas Pelayanan mengarsipkan berkas data baik secara manual maupun elektronik</w:t>
            </w:r>
            <w:r w:rsidR="00F445E7">
              <w:rPr>
                <w:rFonts w:ascii="Antique Olive" w:hAnsi="Antique Olive" w:cs="Antique Olive"/>
                <w:sz w:val="22"/>
                <w:szCs w:val="22"/>
                <w:lang w:val="af-ZA"/>
              </w:rPr>
              <w:t>.</w:t>
            </w:r>
          </w:p>
        </w:tc>
      </w:tr>
    </w:tbl>
    <w:p w:rsidR="00C94CF1" w:rsidRPr="00286C17" w:rsidRDefault="00C94CF1" w:rsidP="00B60E24">
      <w:pPr>
        <w:rPr>
          <w:rFonts w:ascii="Antique Olive" w:hAnsi="Antique Olive" w:cs="Antique Olive"/>
          <w:lang w:val="af-ZA"/>
        </w:rPr>
      </w:pPr>
    </w:p>
    <w:sectPr w:rsidR="00C94CF1" w:rsidRPr="00286C17" w:rsidSect="00505F69">
      <w:footerReference w:type="default" r:id="rId9"/>
      <w:pgSz w:w="12240" w:h="20160" w:code="5"/>
      <w:pgMar w:top="1440" w:right="994" w:bottom="2448" w:left="994" w:header="720" w:footer="15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7D" w:rsidRDefault="00955F7D" w:rsidP="00B358DB">
      <w:pPr>
        <w:pStyle w:val="ListParagraph"/>
      </w:pPr>
      <w:r>
        <w:separator/>
      </w:r>
    </w:p>
  </w:endnote>
  <w:endnote w:type="continuationSeparator" w:id="0">
    <w:p w:rsidR="00955F7D" w:rsidRDefault="00955F7D" w:rsidP="00B358DB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BA" w:rsidRDefault="008108E4">
    <w:pPr>
      <w:pStyle w:val="Footer"/>
      <w:rPr>
        <w:rFonts w:ascii="Georgia" w:hAnsi="Georgia" w:cs="Georgia"/>
        <w:sz w:val="14"/>
        <w:szCs w:val="14"/>
        <w:lang w:val="id-ID"/>
      </w:rPr>
    </w:pPr>
    <w:r>
      <w:rPr>
        <w:rFonts w:ascii="Georgia" w:hAnsi="Georgia" w:cs="Georgia"/>
        <w:sz w:val="14"/>
        <w:szCs w:val="14"/>
        <w:lang w:val="id-ID"/>
      </w:rPr>
      <w:t>D/2020/SOPPelayananPBB/TupoksiSOP</w:t>
    </w:r>
    <w:r w:rsidR="00EC4B22">
      <w:rPr>
        <w:rFonts w:ascii="Georgia" w:hAnsi="Georgia" w:cs="Georgia"/>
        <w:sz w:val="14"/>
        <w:szCs w:val="14"/>
        <w:lang w:val="id-ID"/>
      </w:rPr>
      <w:t>_OPBaru</w:t>
    </w:r>
  </w:p>
  <w:p w:rsidR="00EC4B22" w:rsidRDefault="00EC4B22">
    <w:pPr>
      <w:pStyle w:val="Footer"/>
      <w:rPr>
        <w:rFonts w:ascii="Georgia" w:hAnsi="Georgia" w:cs="Georgia"/>
        <w:sz w:val="14"/>
        <w:szCs w:val="14"/>
        <w:lang w:val="id-ID"/>
      </w:rPr>
    </w:pPr>
  </w:p>
  <w:p w:rsidR="008108E4" w:rsidRPr="008108E4" w:rsidRDefault="008108E4">
    <w:pPr>
      <w:pStyle w:val="Footer"/>
      <w:rPr>
        <w:rFonts w:ascii="Georgia" w:hAnsi="Georgia" w:cs="Georgia"/>
        <w:sz w:val="14"/>
        <w:szCs w:val="14"/>
        <w:lang w:val="id-ID"/>
      </w:rPr>
    </w:pPr>
  </w:p>
  <w:p w:rsidR="00751043" w:rsidRPr="00751043" w:rsidRDefault="00751043">
    <w:pPr>
      <w:pStyle w:val="Footer"/>
      <w:rPr>
        <w:rFonts w:ascii="Georgia" w:hAnsi="Georgia" w:cs="Georgi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7D" w:rsidRDefault="00955F7D" w:rsidP="00B358DB">
      <w:pPr>
        <w:pStyle w:val="ListParagraph"/>
      </w:pPr>
      <w:r>
        <w:separator/>
      </w:r>
    </w:p>
  </w:footnote>
  <w:footnote w:type="continuationSeparator" w:id="0">
    <w:p w:rsidR="00955F7D" w:rsidRDefault="00955F7D" w:rsidP="00B358DB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EDF"/>
    <w:multiLevelType w:val="hybridMultilevel"/>
    <w:tmpl w:val="3DC65914"/>
    <w:lvl w:ilvl="0" w:tplc="04210019">
      <w:start w:val="1"/>
      <w:numFmt w:val="lowerLetter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D1330A"/>
    <w:multiLevelType w:val="hybridMultilevel"/>
    <w:tmpl w:val="94389854"/>
    <w:lvl w:ilvl="0" w:tplc="6C0ED0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50021A"/>
    <w:multiLevelType w:val="multilevel"/>
    <w:tmpl w:val="0864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D38BE"/>
    <w:multiLevelType w:val="multilevel"/>
    <w:tmpl w:val="0C58FA26"/>
    <w:lvl w:ilvl="0">
      <w:start w:val="1"/>
      <w:numFmt w:val="lowerLetter"/>
      <w:lvlText w:val="%1."/>
      <w:lvlJc w:val="right"/>
      <w:pPr>
        <w:tabs>
          <w:tab w:val="num" w:pos="1620"/>
        </w:tabs>
        <w:ind w:left="162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C27825"/>
    <w:multiLevelType w:val="hybridMultilevel"/>
    <w:tmpl w:val="B01A77F6"/>
    <w:lvl w:ilvl="0" w:tplc="0421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C0634D"/>
    <w:multiLevelType w:val="multilevel"/>
    <w:tmpl w:val="62B8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272AA"/>
    <w:multiLevelType w:val="hybridMultilevel"/>
    <w:tmpl w:val="00867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793F2E"/>
    <w:multiLevelType w:val="hybridMultilevel"/>
    <w:tmpl w:val="8D4C15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DB8CBB0">
      <w:start w:val="1"/>
      <w:numFmt w:val="lowerLetter"/>
      <w:lvlText w:val="%2."/>
      <w:lvlJc w:val="right"/>
      <w:pPr>
        <w:tabs>
          <w:tab w:val="num" w:pos="900"/>
        </w:tabs>
        <w:ind w:left="90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4315B9C"/>
    <w:multiLevelType w:val="multilevel"/>
    <w:tmpl w:val="BE42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827105"/>
    <w:multiLevelType w:val="hybridMultilevel"/>
    <w:tmpl w:val="999EB772"/>
    <w:lvl w:ilvl="0" w:tplc="BED6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8CBB0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FB534D"/>
    <w:multiLevelType w:val="hybridMultilevel"/>
    <w:tmpl w:val="ECE6F7A0"/>
    <w:lvl w:ilvl="0" w:tplc="71AEA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A55091"/>
    <w:multiLevelType w:val="hybridMultilevel"/>
    <w:tmpl w:val="C670657A"/>
    <w:lvl w:ilvl="0" w:tplc="B46C3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97092A"/>
    <w:multiLevelType w:val="hybridMultilevel"/>
    <w:tmpl w:val="FA7A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6849F8"/>
    <w:multiLevelType w:val="hybridMultilevel"/>
    <w:tmpl w:val="9CFCFCAA"/>
    <w:lvl w:ilvl="0" w:tplc="511E59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38E11D5"/>
    <w:multiLevelType w:val="multilevel"/>
    <w:tmpl w:val="F962B1D8"/>
    <w:lvl w:ilvl="0">
      <w:start w:val="1"/>
      <w:numFmt w:val="lowerLetter"/>
      <w:lvlText w:val="%1."/>
      <w:lvlJc w:val="left"/>
      <w:pPr>
        <w:tabs>
          <w:tab w:val="num" w:pos="799"/>
        </w:tabs>
        <w:ind w:left="799" w:hanging="360"/>
      </w:pPr>
      <w:rPr>
        <w:rFonts w:ascii="Antique Olive" w:hAnsi="Antique Olive" w:cs="Antique Olive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BA7745"/>
    <w:multiLevelType w:val="hybridMultilevel"/>
    <w:tmpl w:val="A8E03E62"/>
    <w:lvl w:ilvl="0" w:tplc="119A8D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DA7057"/>
    <w:multiLevelType w:val="hybridMultilevel"/>
    <w:tmpl w:val="0E8083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80E8A"/>
    <w:multiLevelType w:val="hybridMultilevel"/>
    <w:tmpl w:val="0C58FA26"/>
    <w:lvl w:ilvl="0" w:tplc="0DB8CBB0">
      <w:start w:val="1"/>
      <w:numFmt w:val="lowerLetter"/>
      <w:lvlText w:val="%1."/>
      <w:lvlJc w:val="right"/>
      <w:pPr>
        <w:tabs>
          <w:tab w:val="num" w:pos="1620"/>
        </w:tabs>
        <w:ind w:left="162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805ABE"/>
    <w:multiLevelType w:val="hybridMultilevel"/>
    <w:tmpl w:val="F962B1D8"/>
    <w:lvl w:ilvl="0" w:tplc="2F820AF4">
      <w:start w:val="1"/>
      <w:numFmt w:val="lowerLetter"/>
      <w:lvlText w:val="%1."/>
      <w:lvlJc w:val="left"/>
      <w:pPr>
        <w:tabs>
          <w:tab w:val="num" w:pos="799"/>
        </w:tabs>
        <w:ind w:left="799" w:hanging="360"/>
      </w:pPr>
      <w:rPr>
        <w:rFonts w:ascii="Antique Olive" w:hAnsi="Antique Olive" w:cs="Antique Olive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250592"/>
    <w:multiLevelType w:val="hybridMultilevel"/>
    <w:tmpl w:val="ED26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2A18DC"/>
    <w:multiLevelType w:val="hybridMultilevel"/>
    <w:tmpl w:val="306E6F9E"/>
    <w:lvl w:ilvl="0" w:tplc="BED6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8CBB0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0A18F0"/>
    <w:multiLevelType w:val="hybridMultilevel"/>
    <w:tmpl w:val="EC70250A"/>
    <w:lvl w:ilvl="0" w:tplc="BCFC98E8">
      <w:start w:val="1"/>
      <w:numFmt w:val="lowerLetter"/>
      <w:lvlText w:val="%1."/>
      <w:lvlJc w:val="right"/>
      <w:pPr>
        <w:tabs>
          <w:tab w:val="num" w:pos="216"/>
        </w:tabs>
        <w:ind w:left="216" w:hanging="144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5846B5"/>
    <w:multiLevelType w:val="hybridMultilevel"/>
    <w:tmpl w:val="A020911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F64214"/>
    <w:multiLevelType w:val="multilevel"/>
    <w:tmpl w:val="868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FA32FD"/>
    <w:multiLevelType w:val="hybridMultilevel"/>
    <w:tmpl w:val="957ADA32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1CE15B6"/>
    <w:multiLevelType w:val="hybridMultilevel"/>
    <w:tmpl w:val="3FD65012"/>
    <w:lvl w:ilvl="0" w:tplc="9B523A7E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26647F3"/>
    <w:multiLevelType w:val="hybridMultilevel"/>
    <w:tmpl w:val="13D42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540B9C"/>
    <w:multiLevelType w:val="hybridMultilevel"/>
    <w:tmpl w:val="8C2CD8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12910"/>
    <w:multiLevelType w:val="multilevel"/>
    <w:tmpl w:val="48F6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6C5A3A"/>
    <w:multiLevelType w:val="hybridMultilevel"/>
    <w:tmpl w:val="56CE9888"/>
    <w:lvl w:ilvl="0" w:tplc="2F820AF4">
      <w:start w:val="1"/>
      <w:numFmt w:val="lowerLetter"/>
      <w:lvlText w:val="%1."/>
      <w:lvlJc w:val="left"/>
      <w:pPr>
        <w:tabs>
          <w:tab w:val="num" w:pos="799"/>
        </w:tabs>
        <w:ind w:left="799" w:hanging="360"/>
      </w:pPr>
      <w:rPr>
        <w:rFonts w:ascii="Antique Olive" w:hAnsi="Antique Olive" w:cs="Antique Olive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975A34"/>
    <w:multiLevelType w:val="hybridMultilevel"/>
    <w:tmpl w:val="B726B884"/>
    <w:lvl w:ilvl="0" w:tplc="DF9620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0B97069"/>
    <w:multiLevelType w:val="hybridMultilevel"/>
    <w:tmpl w:val="570619DC"/>
    <w:lvl w:ilvl="0" w:tplc="A19A39BE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32">
    <w:nsid w:val="6351536E"/>
    <w:multiLevelType w:val="hybridMultilevel"/>
    <w:tmpl w:val="323A5602"/>
    <w:lvl w:ilvl="0" w:tplc="102A89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D4F49B3"/>
    <w:multiLevelType w:val="hybridMultilevel"/>
    <w:tmpl w:val="AFACEA1A"/>
    <w:lvl w:ilvl="0" w:tplc="C7AED1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717F43"/>
    <w:multiLevelType w:val="hybridMultilevel"/>
    <w:tmpl w:val="742AC932"/>
    <w:lvl w:ilvl="0" w:tplc="91423D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0D85DB7"/>
    <w:multiLevelType w:val="hybridMultilevel"/>
    <w:tmpl w:val="E1AE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422FC9"/>
    <w:multiLevelType w:val="hybridMultilevel"/>
    <w:tmpl w:val="1C403252"/>
    <w:lvl w:ilvl="0" w:tplc="C0E229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AC11841"/>
    <w:multiLevelType w:val="hybridMultilevel"/>
    <w:tmpl w:val="32C04778"/>
    <w:lvl w:ilvl="0" w:tplc="639000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C297403"/>
    <w:multiLevelType w:val="hybridMultilevel"/>
    <w:tmpl w:val="3286A9A8"/>
    <w:lvl w:ilvl="0" w:tplc="B6A0CCFA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9">
    <w:nsid w:val="7F327AC1"/>
    <w:multiLevelType w:val="hybridMultilevel"/>
    <w:tmpl w:val="0226C880"/>
    <w:lvl w:ilvl="0" w:tplc="CDAA83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34"/>
  </w:num>
  <w:num w:numId="5">
    <w:abstractNumId w:val="35"/>
  </w:num>
  <w:num w:numId="6">
    <w:abstractNumId w:val="39"/>
  </w:num>
  <w:num w:numId="7">
    <w:abstractNumId w:val="26"/>
  </w:num>
  <w:num w:numId="8">
    <w:abstractNumId w:val="37"/>
  </w:num>
  <w:num w:numId="9">
    <w:abstractNumId w:val="17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  <w:num w:numId="14">
    <w:abstractNumId w:val="20"/>
  </w:num>
  <w:num w:numId="15">
    <w:abstractNumId w:val="21"/>
  </w:num>
  <w:num w:numId="16">
    <w:abstractNumId w:val="22"/>
  </w:num>
  <w:num w:numId="17">
    <w:abstractNumId w:val="10"/>
  </w:num>
  <w:num w:numId="18">
    <w:abstractNumId w:val="2"/>
  </w:num>
  <w:num w:numId="19">
    <w:abstractNumId w:val="31"/>
  </w:num>
  <w:num w:numId="20">
    <w:abstractNumId w:val="28"/>
  </w:num>
  <w:num w:numId="21">
    <w:abstractNumId w:val="1"/>
  </w:num>
  <w:num w:numId="22">
    <w:abstractNumId w:val="18"/>
  </w:num>
  <w:num w:numId="23">
    <w:abstractNumId w:val="23"/>
  </w:num>
  <w:num w:numId="24">
    <w:abstractNumId w:val="14"/>
  </w:num>
  <w:num w:numId="25">
    <w:abstractNumId w:val="29"/>
  </w:num>
  <w:num w:numId="26">
    <w:abstractNumId w:val="5"/>
  </w:num>
  <w:num w:numId="27">
    <w:abstractNumId w:val="38"/>
  </w:num>
  <w:num w:numId="28">
    <w:abstractNumId w:val="25"/>
  </w:num>
  <w:num w:numId="29">
    <w:abstractNumId w:val="4"/>
  </w:num>
  <w:num w:numId="30">
    <w:abstractNumId w:val="30"/>
  </w:num>
  <w:num w:numId="31">
    <w:abstractNumId w:val="11"/>
  </w:num>
  <w:num w:numId="32">
    <w:abstractNumId w:val="33"/>
  </w:num>
  <w:num w:numId="33">
    <w:abstractNumId w:val="13"/>
  </w:num>
  <w:num w:numId="34">
    <w:abstractNumId w:val="36"/>
  </w:num>
  <w:num w:numId="35">
    <w:abstractNumId w:val="32"/>
  </w:num>
  <w:num w:numId="36">
    <w:abstractNumId w:val="24"/>
  </w:num>
  <w:num w:numId="37">
    <w:abstractNumId w:val="16"/>
  </w:num>
  <w:num w:numId="38">
    <w:abstractNumId w:val="27"/>
  </w:num>
  <w:num w:numId="39">
    <w:abstractNumId w:val="1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CD"/>
    <w:rsid w:val="000133CE"/>
    <w:rsid w:val="00015EA9"/>
    <w:rsid w:val="00041301"/>
    <w:rsid w:val="000456F5"/>
    <w:rsid w:val="00057A10"/>
    <w:rsid w:val="00077AAC"/>
    <w:rsid w:val="000A7C38"/>
    <w:rsid w:val="000C498D"/>
    <w:rsid w:val="000D5333"/>
    <w:rsid w:val="000D7C55"/>
    <w:rsid w:val="00103501"/>
    <w:rsid w:val="0012310A"/>
    <w:rsid w:val="00134E62"/>
    <w:rsid w:val="001618BF"/>
    <w:rsid w:val="001866CF"/>
    <w:rsid w:val="00195938"/>
    <w:rsid w:val="001B6BC7"/>
    <w:rsid w:val="001C6072"/>
    <w:rsid w:val="001E10E0"/>
    <w:rsid w:val="00207B29"/>
    <w:rsid w:val="00217ED1"/>
    <w:rsid w:val="00220168"/>
    <w:rsid w:val="002247D0"/>
    <w:rsid w:val="00231196"/>
    <w:rsid w:val="0023637F"/>
    <w:rsid w:val="00260CB6"/>
    <w:rsid w:val="00264EA3"/>
    <w:rsid w:val="00277A4E"/>
    <w:rsid w:val="00286C17"/>
    <w:rsid w:val="002D5B09"/>
    <w:rsid w:val="00311B38"/>
    <w:rsid w:val="00315E75"/>
    <w:rsid w:val="003417C6"/>
    <w:rsid w:val="00390B73"/>
    <w:rsid w:val="003B5EAC"/>
    <w:rsid w:val="003B7BA3"/>
    <w:rsid w:val="003E25C5"/>
    <w:rsid w:val="003E3054"/>
    <w:rsid w:val="003E787A"/>
    <w:rsid w:val="003F04F3"/>
    <w:rsid w:val="00420D6C"/>
    <w:rsid w:val="00471757"/>
    <w:rsid w:val="0049007B"/>
    <w:rsid w:val="004B0696"/>
    <w:rsid w:val="004E2CB6"/>
    <w:rsid w:val="0050571E"/>
    <w:rsid w:val="00505F69"/>
    <w:rsid w:val="00512ED7"/>
    <w:rsid w:val="00562BF8"/>
    <w:rsid w:val="005722DA"/>
    <w:rsid w:val="00580695"/>
    <w:rsid w:val="00586011"/>
    <w:rsid w:val="00590337"/>
    <w:rsid w:val="005E7751"/>
    <w:rsid w:val="00607831"/>
    <w:rsid w:val="00607EE2"/>
    <w:rsid w:val="006156FC"/>
    <w:rsid w:val="0062330A"/>
    <w:rsid w:val="0062434D"/>
    <w:rsid w:val="00625C46"/>
    <w:rsid w:val="00631D10"/>
    <w:rsid w:val="00653337"/>
    <w:rsid w:val="00661603"/>
    <w:rsid w:val="006711AE"/>
    <w:rsid w:val="006732C1"/>
    <w:rsid w:val="00691A27"/>
    <w:rsid w:val="006A7DA4"/>
    <w:rsid w:val="006C58B7"/>
    <w:rsid w:val="006E502D"/>
    <w:rsid w:val="00710967"/>
    <w:rsid w:val="00715017"/>
    <w:rsid w:val="00751043"/>
    <w:rsid w:val="00767EA2"/>
    <w:rsid w:val="00781B43"/>
    <w:rsid w:val="0079158C"/>
    <w:rsid w:val="00797CC3"/>
    <w:rsid w:val="007C2572"/>
    <w:rsid w:val="007D65F7"/>
    <w:rsid w:val="007F36DE"/>
    <w:rsid w:val="008108E4"/>
    <w:rsid w:val="008134A6"/>
    <w:rsid w:val="00855512"/>
    <w:rsid w:val="00871808"/>
    <w:rsid w:val="00873117"/>
    <w:rsid w:val="00887430"/>
    <w:rsid w:val="008921C9"/>
    <w:rsid w:val="00897D4E"/>
    <w:rsid w:val="008A3206"/>
    <w:rsid w:val="008D1C98"/>
    <w:rsid w:val="008E3DDF"/>
    <w:rsid w:val="008F1CCF"/>
    <w:rsid w:val="008F2F6B"/>
    <w:rsid w:val="009214BA"/>
    <w:rsid w:val="0092425E"/>
    <w:rsid w:val="00944237"/>
    <w:rsid w:val="0095183B"/>
    <w:rsid w:val="00953DC9"/>
    <w:rsid w:val="00955F7D"/>
    <w:rsid w:val="00971EBB"/>
    <w:rsid w:val="009B6DA4"/>
    <w:rsid w:val="009C4885"/>
    <w:rsid w:val="00A00EE8"/>
    <w:rsid w:val="00A147FC"/>
    <w:rsid w:val="00A17DEF"/>
    <w:rsid w:val="00A23985"/>
    <w:rsid w:val="00A40A24"/>
    <w:rsid w:val="00A40AA2"/>
    <w:rsid w:val="00A44683"/>
    <w:rsid w:val="00A50447"/>
    <w:rsid w:val="00A526EC"/>
    <w:rsid w:val="00A81D54"/>
    <w:rsid w:val="00AC2308"/>
    <w:rsid w:val="00AF5312"/>
    <w:rsid w:val="00B159B0"/>
    <w:rsid w:val="00B32A64"/>
    <w:rsid w:val="00B35543"/>
    <w:rsid w:val="00B358DB"/>
    <w:rsid w:val="00B533A1"/>
    <w:rsid w:val="00B60E24"/>
    <w:rsid w:val="00BA1835"/>
    <w:rsid w:val="00BA6893"/>
    <w:rsid w:val="00BB2EBA"/>
    <w:rsid w:val="00BB706C"/>
    <w:rsid w:val="00BC0220"/>
    <w:rsid w:val="00BF56A3"/>
    <w:rsid w:val="00C13FB9"/>
    <w:rsid w:val="00C2486C"/>
    <w:rsid w:val="00C55205"/>
    <w:rsid w:val="00C72E8C"/>
    <w:rsid w:val="00C85342"/>
    <w:rsid w:val="00C94CF1"/>
    <w:rsid w:val="00CA5797"/>
    <w:rsid w:val="00CA7224"/>
    <w:rsid w:val="00CB7D30"/>
    <w:rsid w:val="00CC018F"/>
    <w:rsid w:val="00CE18D4"/>
    <w:rsid w:val="00CE19FC"/>
    <w:rsid w:val="00CE2B90"/>
    <w:rsid w:val="00D14151"/>
    <w:rsid w:val="00D17098"/>
    <w:rsid w:val="00D376D8"/>
    <w:rsid w:val="00D77FEC"/>
    <w:rsid w:val="00D84F0C"/>
    <w:rsid w:val="00D91099"/>
    <w:rsid w:val="00D94BBA"/>
    <w:rsid w:val="00DD7098"/>
    <w:rsid w:val="00DE2E82"/>
    <w:rsid w:val="00DE4ADA"/>
    <w:rsid w:val="00DF2651"/>
    <w:rsid w:val="00E21A8C"/>
    <w:rsid w:val="00E32C1A"/>
    <w:rsid w:val="00E5047D"/>
    <w:rsid w:val="00E531E4"/>
    <w:rsid w:val="00E6349A"/>
    <w:rsid w:val="00E65020"/>
    <w:rsid w:val="00E75C67"/>
    <w:rsid w:val="00E76C7B"/>
    <w:rsid w:val="00E77607"/>
    <w:rsid w:val="00EA2DCD"/>
    <w:rsid w:val="00EA6B50"/>
    <w:rsid w:val="00EB0C00"/>
    <w:rsid w:val="00EB2313"/>
    <w:rsid w:val="00EB2511"/>
    <w:rsid w:val="00EC4B22"/>
    <w:rsid w:val="00EC59FC"/>
    <w:rsid w:val="00ED4302"/>
    <w:rsid w:val="00EE0B67"/>
    <w:rsid w:val="00EE6DD0"/>
    <w:rsid w:val="00EF3816"/>
    <w:rsid w:val="00F22A3E"/>
    <w:rsid w:val="00F24FFB"/>
    <w:rsid w:val="00F37B2E"/>
    <w:rsid w:val="00F445E7"/>
    <w:rsid w:val="00F61C5C"/>
    <w:rsid w:val="00F64B4D"/>
    <w:rsid w:val="00F666E6"/>
    <w:rsid w:val="00F72D4C"/>
    <w:rsid w:val="00F877C4"/>
    <w:rsid w:val="00FB1DF2"/>
    <w:rsid w:val="00FE6909"/>
    <w:rsid w:val="00FF2D93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9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2DCD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DCD"/>
    <w:pPr>
      <w:ind w:left="720"/>
    </w:pPr>
  </w:style>
  <w:style w:type="paragraph" w:styleId="Header">
    <w:name w:val="header"/>
    <w:basedOn w:val="Normal"/>
    <w:link w:val="HeaderChar"/>
    <w:uiPriority w:val="99"/>
    <w:rsid w:val="008921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EAC"/>
    <w:rPr>
      <w:rFonts w:cs="Calibri"/>
    </w:rPr>
  </w:style>
  <w:style w:type="paragraph" w:styleId="Footer">
    <w:name w:val="footer"/>
    <w:basedOn w:val="Normal"/>
    <w:link w:val="FooterChar"/>
    <w:uiPriority w:val="99"/>
    <w:rsid w:val="00892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5EA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9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2DCD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DCD"/>
    <w:pPr>
      <w:ind w:left="720"/>
    </w:pPr>
  </w:style>
  <w:style w:type="paragraph" w:styleId="Header">
    <w:name w:val="header"/>
    <w:basedOn w:val="Normal"/>
    <w:link w:val="HeaderChar"/>
    <w:uiPriority w:val="99"/>
    <w:rsid w:val="008921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EAC"/>
    <w:rPr>
      <w:rFonts w:cs="Calibri"/>
    </w:rPr>
  </w:style>
  <w:style w:type="paragraph" w:styleId="Footer">
    <w:name w:val="footer"/>
    <w:basedOn w:val="Normal"/>
    <w:link w:val="FooterChar"/>
    <w:uiPriority w:val="99"/>
    <w:rsid w:val="00892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5EA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C54B-9022-4809-BFF0-1CCFDFD0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IDENTIFIKASI JUDUL SOP BERDASARKAN TUGAS DAN FUNGSI</vt:lpstr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IDENTIFIKASI JUDUL SOP BERDASARKAN TUGAS DAN FUNGSI</dc:title>
  <dc:creator>AXIOO</dc:creator>
  <cp:lastModifiedBy>TOSHIBA</cp:lastModifiedBy>
  <cp:revision>8</cp:revision>
  <cp:lastPrinted>2020-02-18T02:45:00Z</cp:lastPrinted>
  <dcterms:created xsi:type="dcterms:W3CDTF">2020-02-17T06:47:00Z</dcterms:created>
  <dcterms:modified xsi:type="dcterms:W3CDTF">2020-02-21T03:22:00Z</dcterms:modified>
</cp:coreProperties>
</file>